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04B9" w14:textId="51A4FDF5" w:rsidR="00D67E09" w:rsidRPr="00813D86" w:rsidRDefault="00D67E09" w:rsidP="0071769B">
      <w:pPr>
        <w:pStyle w:val="Ttulo1"/>
        <w:tabs>
          <w:tab w:val="left" w:pos="1639"/>
          <w:tab w:val="left" w:pos="10572"/>
        </w:tabs>
        <w:spacing w:beforeLines="25" w:before="60" w:beforeAutospacing="0"/>
        <w:ind w:left="-425"/>
        <w:rPr>
          <w:rFonts w:ascii="Garamond" w:hAnsi="Garamond"/>
          <w:w w:val="110"/>
          <w:sz w:val="24"/>
          <w:szCs w:val="24"/>
        </w:rPr>
      </w:pPr>
      <w:r w:rsidRPr="00813D86">
        <w:rPr>
          <w:rFonts w:ascii="Garamond" w:hAnsi="Garamond"/>
          <w:color w:val="FFFFFF"/>
          <w:w w:val="110"/>
          <w:sz w:val="24"/>
          <w:szCs w:val="24"/>
          <w:shd w:val="clear" w:color="auto" w:fill="008177"/>
        </w:rPr>
        <w:t xml:space="preserve"> NORMAS</w:t>
      </w:r>
      <w:r w:rsidRPr="00813D86">
        <w:rPr>
          <w:rFonts w:ascii="Garamond" w:hAnsi="Garamond"/>
          <w:color w:val="FFFFFF"/>
          <w:spacing w:val="-9"/>
          <w:w w:val="110"/>
          <w:sz w:val="24"/>
          <w:szCs w:val="24"/>
          <w:shd w:val="clear" w:color="auto" w:fill="008177"/>
        </w:rPr>
        <w:t xml:space="preserve"> </w:t>
      </w:r>
      <w:r w:rsidRPr="00813D86">
        <w:rPr>
          <w:rFonts w:ascii="Garamond" w:hAnsi="Garamond"/>
          <w:color w:val="FFFFFF"/>
          <w:w w:val="110"/>
          <w:sz w:val="24"/>
          <w:szCs w:val="24"/>
          <w:shd w:val="clear" w:color="auto" w:fill="008177"/>
        </w:rPr>
        <w:t>GENERALES</w:t>
      </w:r>
      <w:r w:rsidRPr="00813D86">
        <w:rPr>
          <w:rFonts w:ascii="Garamond" w:hAnsi="Garamond"/>
          <w:color w:val="FFFFFF"/>
          <w:spacing w:val="-9"/>
          <w:w w:val="110"/>
          <w:sz w:val="24"/>
          <w:szCs w:val="24"/>
          <w:shd w:val="clear" w:color="auto" w:fill="008177"/>
        </w:rPr>
        <w:t xml:space="preserve"> </w:t>
      </w:r>
      <w:r w:rsidRPr="00813D86">
        <w:rPr>
          <w:rFonts w:ascii="Garamond" w:hAnsi="Garamond"/>
          <w:color w:val="FFFFFF"/>
          <w:spacing w:val="-5"/>
          <w:w w:val="110"/>
          <w:sz w:val="24"/>
          <w:szCs w:val="24"/>
          <w:shd w:val="clear" w:color="auto" w:fill="008177"/>
        </w:rPr>
        <w:t>PARA</w:t>
      </w:r>
      <w:r w:rsidRPr="00813D86">
        <w:rPr>
          <w:rFonts w:ascii="Garamond" w:hAnsi="Garamond"/>
          <w:color w:val="FFFFFF"/>
          <w:spacing w:val="-9"/>
          <w:w w:val="110"/>
          <w:sz w:val="24"/>
          <w:szCs w:val="24"/>
          <w:shd w:val="clear" w:color="auto" w:fill="008177"/>
        </w:rPr>
        <w:t xml:space="preserve"> </w:t>
      </w:r>
      <w:r w:rsidRPr="00813D86">
        <w:rPr>
          <w:rFonts w:ascii="Garamond" w:hAnsi="Garamond"/>
          <w:color w:val="FFFFFF"/>
          <w:w w:val="110"/>
          <w:sz w:val="24"/>
          <w:szCs w:val="24"/>
          <w:shd w:val="clear" w:color="auto" w:fill="008177"/>
        </w:rPr>
        <w:t>LA</w:t>
      </w:r>
      <w:r w:rsidRPr="00813D86">
        <w:rPr>
          <w:rFonts w:ascii="Garamond" w:hAnsi="Garamond"/>
          <w:color w:val="FFFFFF"/>
          <w:spacing w:val="-9"/>
          <w:w w:val="110"/>
          <w:sz w:val="24"/>
          <w:szCs w:val="24"/>
          <w:shd w:val="clear" w:color="auto" w:fill="008177"/>
        </w:rPr>
        <w:t xml:space="preserve"> </w:t>
      </w:r>
      <w:r w:rsidRPr="00813D86">
        <w:rPr>
          <w:rFonts w:ascii="Garamond" w:hAnsi="Garamond"/>
          <w:color w:val="FFFFFF"/>
          <w:w w:val="110"/>
          <w:sz w:val="24"/>
          <w:szCs w:val="24"/>
          <w:shd w:val="clear" w:color="auto" w:fill="008177"/>
        </w:rPr>
        <w:t>PRESENTACIÓN</w:t>
      </w:r>
      <w:r w:rsidRPr="00813D86">
        <w:rPr>
          <w:rFonts w:ascii="Garamond" w:hAnsi="Garamond"/>
          <w:color w:val="FFFFFF"/>
          <w:spacing w:val="-9"/>
          <w:w w:val="110"/>
          <w:sz w:val="24"/>
          <w:szCs w:val="24"/>
          <w:shd w:val="clear" w:color="auto" w:fill="008177"/>
        </w:rPr>
        <w:t xml:space="preserve"> </w:t>
      </w:r>
      <w:r w:rsidRPr="00813D86">
        <w:rPr>
          <w:rFonts w:ascii="Garamond" w:hAnsi="Garamond"/>
          <w:color w:val="FFFFFF"/>
          <w:w w:val="110"/>
          <w:sz w:val="24"/>
          <w:szCs w:val="24"/>
          <w:shd w:val="clear" w:color="auto" w:fill="008177"/>
        </w:rPr>
        <w:t>DE</w:t>
      </w:r>
      <w:r w:rsidRPr="00813D86">
        <w:rPr>
          <w:rFonts w:ascii="Garamond" w:hAnsi="Garamond"/>
          <w:color w:val="FFFFFF"/>
          <w:spacing w:val="-9"/>
          <w:w w:val="110"/>
          <w:sz w:val="24"/>
          <w:szCs w:val="24"/>
          <w:shd w:val="clear" w:color="auto" w:fill="008177"/>
        </w:rPr>
        <w:t xml:space="preserve"> </w:t>
      </w:r>
      <w:r w:rsidRPr="00813D86">
        <w:rPr>
          <w:rFonts w:ascii="Garamond" w:hAnsi="Garamond"/>
          <w:color w:val="FFFFFF"/>
          <w:w w:val="110"/>
          <w:sz w:val="24"/>
          <w:szCs w:val="24"/>
          <w:shd w:val="clear" w:color="auto" w:fill="008177"/>
        </w:rPr>
        <w:t>ORIGINALES</w:t>
      </w:r>
    </w:p>
    <w:p w14:paraId="26FE1BC5" w14:textId="638247E7" w:rsidR="00D67E09" w:rsidRPr="00813D86" w:rsidRDefault="00D67E09" w:rsidP="00813D86">
      <w:pPr>
        <w:spacing w:beforeLines="25" w:before="60"/>
        <w:ind w:left="-426"/>
        <w:rPr>
          <w:rFonts w:ascii="Garamond" w:hAnsi="Garamond"/>
          <w:w w:val="110"/>
          <w:szCs w:val="24"/>
        </w:rPr>
      </w:pPr>
      <w:r w:rsidRPr="006C0453">
        <w:rPr>
          <w:rFonts w:ascii="Garamond" w:hAnsi="Garamond"/>
          <w:color w:val="AE0000"/>
          <w:w w:val="110"/>
          <w:szCs w:val="24"/>
        </w:rPr>
        <w:t>FORMATO</w:t>
      </w:r>
    </w:p>
    <w:p w14:paraId="7D7C2BDB" w14:textId="513B9173" w:rsidR="00D67E09" w:rsidRPr="00813D86" w:rsidRDefault="00D67E09" w:rsidP="007F65C1">
      <w:pPr>
        <w:pStyle w:val="Textoindependiente"/>
        <w:spacing w:beforeLines="25" w:before="60"/>
        <w:ind w:left="-426"/>
        <w:jc w:val="both"/>
        <w:rPr>
          <w:w w:val="110"/>
          <w:sz w:val="24"/>
          <w:szCs w:val="24"/>
        </w:rPr>
      </w:pPr>
      <w:r w:rsidRPr="00813D86">
        <w:rPr>
          <w:color w:val="231F20"/>
          <w:w w:val="110"/>
          <w:sz w:val="24"/>
          <w:szCs w:val="24"/>
        </w:rPr>
        <w:t>El autor, coordinador o editor literario entregará a la editorial el texto original en formato digital y la misma versión (definitiva) impresa en papel.</w:t>
      </w:r>
    </w:p>
    <w:p w14:paraId="1FAB61DA" w14:textId="22E05532" w:rsidR="00D67E09" w:rsidRPr="00813D86" w:rsidRDefault="00D67E09" w:rsidP="007F65C1">
      <w:pPr>
        <w:pStyle w:val="Textoindependiente"/>
        <w:spacing w:beforeLines="25" w:before="60"/>
        <w:ind w:left="-426"/>
        <w:jc w:val="both"/>
        <w:rPr>
          <w:w w:val="110"/>
          <w:sz w:val="24"/>
          <w:szCs w:val="24"/>
        </w:rPr>
      </w:pPr>
      <w:r w:rsidRPr="00813D86">
        <w:rPr>
          <w:color w:val="231F20"/>
          <w:w w:val="110"/>
          <w:sz w:val="24"/>
          <w:szCs w:val="24"/>
        </w:rPr>
        <w:t>Junto con la versión digital se</w:t>
      </w:r>
      <w:r w:rsidR="002F3D07">
        <w:rPr>
          <w:color w:val="231F20"/>
          <w:spacing w:val="59"/>
          <w:w w:val="110"/>
          <w:sz w:val="24"/>
          <w:szCs w:val="24"/>
        </w:rPr>
        <w:t xml:space="preserve"> </w:t>
      </w:r>
      <w:r w:rsidRPr="00813D86">
        <w:rPr>
          <w:color w:val="231F20"/>
          <w:w w:val="110"/>
          <w:sz w:val="24"/>
          <w:szCs w:val="24"/>
        </w:rPr>
        <w:t>entregará:</w:t>
      </w:r>
    </w:p>
    <w:p w14:paraId="0CD5B440" w14:textId="4140A65E" w:rsidR="00D67E09" w:rsidRPr="00813D86" w:rsidRDefault="00D67E09" w:rsidP="007F65C1">
      <w:pPr>
        <w:pStyle w:val="Prrafodelista"/>
        <w:numPr>
          <w:ilvl w:val="0"/>
          <w:numId w:val="20"/>
        </w:numPr>
        <w:tabs>
          <w:tab w:val="left" w:pos="674"/>
        </w:tabs>
        <w:suppressAutoHyphens w:val="0"/>
        <w:autoSpaceDE w:val="0"/>
        <w:autoSpaceDN w:val="0"/>
        <w:spacing w:beforeLines="25" w:before="60"/>
        <w:contextualSpacing w:val="0"/>
        <w:jc w:val="both"/>
        <w:rPr>
          <w:rFonts w:ascii="Garamond" w:hAnsi="Garamond"/>
          <w:w w:val="110"/>
          <w:szCs w:val="24"/>
        </w:rPr>
      </w:pPr>
      <w:r w:rsidRPr="00813D86">
        <w:rPr>
          <w:rFonts w:ascii="Garamond" w:hAnsi="Garamond"/>
          <w:color w:val="231F20"/>
          <w:w w:val="110"/>
          <w:szCs w:val="24"/>
        </w:rPr>
        <w:t xml:space="preserve">Solicitud de Publicación </w:t>
      </w:r>
      <w:r w:rsidRPr="00813D86">
        <w:rPr>
          <w:rFonts w:ascii="Garamond" w:hAnsi="Garamond"/>
          <w:color w:val="008177"/>
          <w:w w:val="110"/>
          <w:szCs w:val="24"/>
        </w:rPr>
        <w:t>(descargar en</w:t>
      </w:r>
      <w:r w:rsidRPr="00813D86">
        <w:rPr>
          <w:rFonts w:ascii="Garamond" w:hAnsi="Garamond"/>
          <w:color w:val="008177"/>
          <w:spacing w:val="-11"/>
          <w:w w:val="110"/>
          <w:szCs w:val="24"/>
        </w:rPr>
        <w:t xml:space="preserve"> </w:t>
      </w:r>
      <w:r w:rsidRPr="00813D86">
        <w:rPr>
          <w:rFonts w:ascii="Garamond" w:hAnsi="Garamond"/>
          <w:color w:val="008177"/>
          <w:w w:val="110"/>
          <w:szCs w:val="24"/>
        </w:rPr>
        <w:t>www.editorial</w:t>
      </w:r>
      <w:r w:rsidR="0003776E" w:rsidRPr="00813D86">
        <w:rPr>
          <w:rFonts w:ascii="Garamond" w:hAnsi="Garamond"/>
          <w:color w:val="008177"/>
          <w:w w:val="110"/>
          <w:szCs w:val="24"/>
        </w:rPr>
        <w:t>.unican</w:t>
      </w:r>
      <w:r w:rsidRPr="00813D86">
        <w:rPr>
          <w:rFonts w:ascii="Garamond" w:hAnsi="Garamond"/>
          <w:color w:val="008177"/>
          <w:w w:val="110"/>
          <w:szCs w:val="24"/>
        </w:rPr>
        <w:t>.es)</w:t>
      </w:r>
    </w:p>
    <w:p w14:paraId="7D70BCBC" w14:textId="7F2C18A2" w:rsidR="00D67E09" w:rsidRPr="00813D86" w:rsidRDefault="00D67E09" w:rsidP="007F65C1">
      <w:pPr>
        <w:pStyle w:val="Prrafodelista"/>
        <w:numPr>
          <w:ilvl w:val="0"/>
          <w:numId w:val="20"/>
        </w:numPr>
        <w:tabs>
          <w:tab w:val="left" w:pos="674"/>
        </w:tabs>
        <w:suppressAutoHyphens w:val="0"/>
        <w:autoSpaceDE w:val="0"/>
        <w:autoSpaceDN w:val="0"/>
        <w:spacing w:beforeLines="25" w:before="60"/>
        <w:contextualSpacing w:val="0"/>
        <w:jc w:val="both"/>
        <w:rPr>
          <w:rFonts w:ascii="Garamond" w:hAnsi="Garamond"/>
          <w:w w:val="110"/>
          <w:szCs w:val="24"/>
        </w:rPr>
      </w:pPr>
      <w:r w:rsidRPr="00813D86">
        <w:rPr>
          <w:rFonts w:ascii="Garamond" w:hAnsi="Garamond"/>
          <w:color w:val="231F20"/>
          <w:w w:val="110"/>
          <w:szCs w:val="24"/>
        </w:rPr>
        <w:t>Original</w:t>
      </w:r>
    </w:p>
    <w:p w14:paraId="69056F0E" w14:textId="6BC43AF6" w:rsidR="00D67E09" w:rsidRPr="00813D86" w:rsidRDefault="00D67E09" w:rsidP="002F3D07">
      <w:pPr>
        <w:pStyle w:val="Textoindependiente"/>
        <w:numPr>
          <w:ilvl w:val="0"/>
          <w:numId w:val="21"/>
        </w:numPr>
        <w:spacing w:beforeLines="25" w:before="60"/>
        <w:ind w:left="993" w:right="-2" w:hanging="284"/>
        <w:jc w:val="both"/>
        <w:rPr>
          <w:w w:val="110"/>
          <w:sz w:val="24"/>
          <w:szCs w:val="24"/>
        </w:rPr>
      </w:pPr>
      <w:r w:rsidRPr="00813D86">
        <w:rPr>
          <w:color w:val="231F20"/>
          <w:w w:val="110"/>
          <w:sz w:val="24"/>
          <w:szCs w:val="24"/>
        </w:rPr>
        <w:t xml:space="preserve">Dicho texto original aparecerá en una carpeta dividido por capítulos o </w:t>
      </w:r>
      <w:proofErr w:type="spellStart"/>
      <w:r w:rsidRPr="00813D86">
        <w:rPr>
          <w:color w:val="231F20"/>
          <w:w w:val="110"/>
          <w:sz w:val="24"/>
          <w:szCs w:val="24"/>
        </w:rPr>
        <w:t>colab</w:t>
      </w:r>
      <w:r w:rsidR="002F3D07">
        <w:rPr>
          <w:color w:val="231F20"/>
          <w:w w:val="110"/>
          <w:sz w:val="24"/>
          <w:szCs w:val="24"/>
        </w:rPr>
        <w:t>o</w:t>
      </w:r>
      <w:proofErr w:type="spellEnd"/>
      <w:r w:rsidR="002F3D07">
        <w:rPr>
          <w:color w:val="231F20"/>
          <w:w w:val="110"/>
          <w:sz w:val="24"/>
          <w:szCs w:val="24"/>
        </w:rPr>
        <w:t>-</w:t>
      </w:r>
      <w:r w:rsidRPr="00813D86">
        <w:rPr>
          <w:color w:val="231F20"/>
          <w:w w:val="110"/>
          <w:sz w:val="24"/>
          <w:szCs w:val="24"/>
        </w:rPr>
        <w:t>raciones en el caso de volúmenes colectivos (actas, revistas,</w:t>
      </w:r>
      <w:r w:rsidRPr="00813D86">
        <w:rPr>
          <w:color w:val="231F20"/>
          <w:spacing w:val="51"/>
          <w:w w:val="110"/>
          <w:sz w:val="24"/>
          <w:szCs w:val="24"/>
        </w:rPr>
        <w:t xml:space="preserve"> </w:t>
      </w:r>
      <w:r w:rsidRPr="00813D86">
        <w:rPr>
          <w:color w:val="231F20"/>
          <w:w w:val="110"/>
          <w:sz w:val="24"/>
          <w:szCs w:val="24"/>
        </w:rPr>
        <w:t>etc.).</w:t>
      </w:r>
    </w:p>
    <w:p w14:paraId="1082688C" w14:textId="32D3B574" w:rsidR="00D67E09" w:rsidRPr="00813D86" w:rsidRDefault="00D67E09" w:rsidP="002F3D07">
      <w:pPr>
        <w:pStyle w:val="Textoindependiente"/>
        <w:numPr>
          <w:ilvl w:val="0"/>
          <w:numId w:val="21"/>
        </w:numPr>
        <w:spacing w:beforeLines="25" w:before="60"/>
        <w:ind w:left="993" w:hanging="284"/>
        <w:jc w:val="both"/>
        <w:rPr>
          <w:w w:val="110"/>
          <w:sz w:val="24"/>
          <w:szCs w:val="24"/>
        </w:rPr>
      </w:pPr>
      <w:r w:rsidRPr="00813D86">
        <w:rPr>
          <w:color w:val="231F20"/>
          <w:w w:val="110"/>
          <w:sz w:val="24"/>
          <w:szCs w:val="24"/>
        </w:rPr>
        <w:t>Se acompañará de un Índice general en el que se indique las partes, si las hubiera, el orden de los capítulos o colaboraciones, índice onomástico, índice de figuras...</w:t>
      </w:r>
    </w:p>
    <w:p w14:paraId="75F16B05" w14:textId="43DB6F6E" w:rsidR="00D67E09" w:rsidRPr="00813D86" w:rsidRDefault="00D67E09" w:rsidP="002F3D07">
      <w:pPr>
        <w:pStyle w:val="Textoindependiente"/>
        <w:numPr>
          <w:ilvl w:val="0"/>
          <w:numId w:val="21"/>
        </w:numPr>
        <w:spacing w:beforeLines="25" w:before="60"/>
        <w:ind w:left="993" w:hanging="284"/>
        <w:jc w:val="both"/>
        <w:rPr>
          <w:w w:val="110"/>
          <w:sz w:val="24"/>
          <w:szCs w:val="24"/>
        </w:rPr>
      </w:pPr>
      <w:r w:rsidRPr="00813D86">
        <w:rPr>
          <w:color w:val="231F20"/>
          <w:w w:val="110"/>
          <w:sz w:val="24"/>
          <w:szCs w:val="24"/>
        </w:rPr>
        <w:t>La bibliografía puede corresponder a toda la obra o aparecer al final de cada capítulo.</w:t>
      </w:r>
    </w:p>
    <w:p w14:paraId="493D630A" w14:textId="37AD0F84" w:rsidR="0003776E" w:rsidRPr="00813D86" w:rsidRDefault="00D67E09" w:rsidP="002F3D07">
      <w:pPr>
        <w:pStyle w:val="Textoindependiente"/>
        <w:numPr>
          <w:ilvl w:val="0"/>
          <w:numId w:val="21"/>
        </w:numPr>
        <w:spacing w:beforeLines="25" w:before="60"/>
        <w:ind w:left="993" w:hanging="284"/>
        <w:jc w:val="both"/>
        <w:rPr>
          <w:w w:val="110"/>
          <w:sz w:val="24"/>
          <w:szCs w:val="24"/>
        </w:rPr>
      </w:pPr>
      <w:r w:rsidRPr="00813D86">
        <w:rPr>
          <w:color w:val="231F20"/>
          <w:w w:val="110"/>
          <w:sz w:val="24"/>
          <w:szCs w:val="24"/>
        </w:rPr>
        <w:t>En el caso de utilizar símbolos o caracteres especiales (griego, hebreo, signos fonéticos, etc.) se adjuntarán las fuentes o tipos utilizados.</w:t>
      </w:r>
    </w:p>
    <w:p w14:paraId="21697EFC" w14:textId="4092B67F" w:rsidR="00D67E09" w:rsidRPr="00813D86" w:rsidRDefault="00D67E09" w:rsidP="007F65C1">
      <w:pPr>
        <w:pStyle w:val="nomrasestilo"/>
        <w:numPr>
          <w:ilvl w:val="0"/>
          <w:numId w:val="24"/>
        </w:numPr>
        <w:spacing w:beforeLines="25" w:before="60"/>
        <w:ind w:left="284" w:firstLine="131"/>
        <w:rPr>
          <w:w w:val="110"/>
        </w:rPr>
      </w:pPr>
      <w:r w:rsidRPr="00813D86">
        <w:rPr>
          <w:color w:val="231F20"/>
          <w:w w:val="110"/>
        </w:rPr>
        <w:t xml:space="preserve">Documento de indexación </w:t>
      </w:r>
      <w:r w:rsidRPr="00813D86">
        <w:rPr>
          <w:w w:val="110"/>
        </w:rPr>
        <w:t>(descargar en</w:t>
      </w:r>
      <w:r w:rsidRPr="00813D86">
        <w:rPr>
          <w:spacing w:val="-12"/>
          <w:w w:val="110"/>
        </w:rPr>
        <w:t xml:space="preserve"> </w:t>
      </w:r>
      <w:r w:rsidRPr="00813D86">
        <w:rPr>
          <w:w w:val="110"/>
        </w:rPr>
        <w:t>www.editorial</w:t>
      </w:r>
      <w:r w:rsidR="00C61FED">
        <w:rPr>
          <w:w w:val="110"/>
        </w:rPr>
        <w:t>.</w:t>
      </w:r>
      <w:r w:rsidRPr="00813D86">
        <w:rPr>
          <w:w w:val="110"/>
        </w:rPr>
        <w:t>u</w:t>
      </w:r>
      <w:r w:rsidR="00C61FED">
        <w:rPr>
          <w:w w:val="110"/>
        </w:rPr>
        <w:t>ni</w:t>
      </w:r>
      <w:r w:rsidRPr="00813D86">
        <w:rPr>
          <w:w w:val="110"/>
        </w:rPr>
        <w:t>c</w:t>
      </w:r>
      <w:r w:rsidR="00C61FED">
        <w:rPr>
          <w:w w:val="110"/>
        </w:rPr>
        <w:t>an</w:t>
      </w:r>
      <w:r w:rsidRPr="00813D86">
        <w:rPr>
          <w:w w:val="110"/>
        </w:rPr>
        <w:t>.es)</w:t>
      </w:r>
    </w:p>
    <w:p w14:paraId="67394C88" w14:textId="450A4AAA" w:rsidR="00D67E09" w:rsidRPr="00813D86" w:rsidRDefault="00D67E09" w:rsidP="007F65C1">
      <w:pPr>
        <w:pStyle w:val="Textoindependiente"/>
        <w:numPr>
          <w:ilvl w:val="1"/>
          <w:numId w:val="20"/>
        </w:numPr>
        <w:spacing w:beforeLines="25" w:before="60"/>
        <w:ind w:left="993" w:hanging="284"/>
        <w:jc w:val="both"/>
        <w:rPr>
          <w:w w:val="110"/>
          <w:sz w:val="24"/>
          <w:szCs w:val="24"/>
        </w:rPr>
      </w:pPr>
      <w:r w:rsidRPr="00813D86">
        <w:rPr>
          <w:color w:val="231F20"/>
          <w:w w:val="110"/>
          <w:sz w:val="24"/>
          <w:szCs w:val="24"/>
        </w:rPr>
        <w:t>Información completa de editores, autores y capítulos de la obra.</w:t>
      </w:r>
    </w:p>
    <w:p w14:paraId="1C39E615" w14:textId="73FFC43A" w:rsidR="00D67E09" w:rsidRPr="00813D86" w:rsidRDefault="00D67E09" w:rsidP="007F65C1">
      <w:pPr>
        <w:pStyle w:val="Prrafodelista"/>
        <w:numPr>
          <w:ilvl w:val="0"/>
          <w:numId w:val="25"/>
        </w:numPr>
        <w:tabs>
          <w:tab w:val="left" w:pos="674"/>
        </w:tabs>
        <w:suppressAutoHyphens w:val="0"/>
        <w:autoSpaceDE w:val="0"/>
        <w:autoSpaceDN w:val="0"/>
        <w:spacing w:beforeLines="25" w:before="60"/>
        <w:ind w:left="709" w:hanging="283"/>
        <w:contextualSpacing w:val="0"/>
        <w:jc w:val="both"/>
        <w:rPr>
          <w:rFonts w:ascii="Garamond" w:hAnsi="Garamond"/>
          <w:w w:val="110"/>
          <w:szCs w:val="24"/>
        </w:rPr>
      </w:pPr>
      <w:r w:rsidRPr="00813D86">
        <w:rPr>
          <w:rFonts w:ascii="Garamond" w:hAnsi="Garamond"/>
          <w:color w:val="231F20"/>
          <w:w w:val="110"/>
          <w:szCs w:val="24"/>
        </w:rPr>
        <w:t>Currículum del</w:t>
      </w:r>
      <w:r w:rsidRPr="00813D86">
        <w:rPr>
          <w:rFonts w:ascii="Garamond" w:hAnsi="Garamond"/>
          <w:color w:val="231F20"/>
          <w:spacing w:val="18"/>
          <w:w w:val="110"/>
          <w:szCs w:val="24"/>
        </w:rPr>
        <w:t xml:space="preserve"> </w:t>
      </w:r>
      <w:r w:rsidRPr="00813D86">
        <w:rPr>
          <w:rFonts w:ascii="Garamond" w:hAnsi="Garamond"/>
          <w:color w:val="231F20"/>
          <w:w w:val="110"/>
          <w:szCs w:val="24"/>
        </w:rPr>
        <w:t>autor/editor</w:t>
      </w:r>
      <w:r w:rsidR="004C0B56">
        <w:rPr>
          <w:rFonts w:ascii="Garamond" w:hAnsi="Garamond"/>
          <w:color w:val="231F20"/>
          <w:w w:val="110"/>
          <w:szCs w:val="24"/>
        </w:rPr>
        <w:t>.</w:t>
      </w:r>
    </w:p>
    <w:p w14:paraId="743C83F3" w14:textId="4C58A25A" w:rsidR="00D67E09" w:rsidRPr="00813D86" w:rsidRDefault="00D67E09" w:rsidP="007F65C1">
      <w:pPr>
        <w:pStyle w:val="Prrafodelista"/>
        <w:numPr>
          <w:ilvl w:val="0"/>
          <w:numId w:val="25"/>
        </w:numPr>
        <w:tabs>
          <w:tab w:val="left" w:pos="674"/>
        </w:tabs>
        <w:suppressAutoHyphens w:val="0"/>
        <w:autoSpaceDE w:val="0"/>
        <w:autoSpaceDN w:val="0"/>
        <w:spacing w:beforeLines="25" w:before="60"/>
        <w:ind w:left="709" w:hanging="283"/>
        <w:contextualSpacing w:val="0"/>
        <w:jc w:val="both"/>
        <w:rPr>
          <w:rFonts w:ascii="Garamond" w:hAnsi="Garamond"/>
          <w:w w:val="110"/>
          <w:szCs w:val="24"/>
        </w:rPr>
      </w:pPr>
      <w:r w:rsidRPr="00813D86">
        <w:rPr>
          <w:rFonts w:ascii="Garamond" w:hAnsi="Garamond"/>
          <w:color w:val="231F20"/>
          <w:w w:val="110"/>
          <w:szCs w:val="24"/>
        </w:rPr>
        <w:t>Imágenes</w:t>
      </w:r>
      <w:r w:rsidRPr="00813D86">
        <w:rPr>
          <w:rFonts w:ascii="Garamond" w:hAnsi="Garamond"/>
          <w:color w:val="231F20"/>
          <w:spacing w:val="-9"/>
          <w:w w:val="110"/>
          <w:szCs w:val="24"/>
        </w:rPr>
        <w:t xml:space="preserve"> </w:t>
      </w:r>
      <w:r w:rsidRPr="00813D86">
        <w:rPr>
          <w:rFonts w:ascii="Garamond" w:hAnsi="Garamond"/>
          <w:color w:val="231F20"/>
          <w:w w:val="110"/>
          <w:szCs w:val="24"/>
        </w:rPr>
        <w:t>de</w:t>
      </w:r>
      <w:r w:rsidRPr="00813D86">
        <w:rPr>
          <w:rFonts w:ascii="Garamond" w:hAnsi="Garamond"/>
          <w:color w:val="231F20"/>
          <w:spacing w:val="-8"/>
          <w:w w:val="110"/>
          <w:szCs w:val="24"/>
        </w:rPr>
        <w:t xml:space="preserve"> </w:t>
      </w:r>
      <w:r w:rsidRPr="00813D86">
        <w:rPr>
          <w:rFonts w:ascii="Garamond" w:hAnsi="Garamond"/>
          <w:color w:val="231F20"/>
          <w:w w:val="110"/>
          <w:szCs w:val="24"/>
        </w:rPr>
        <w:t>la</w:t>
      </w:r>
      <w:r w:rsidRPr="00813D86">
        <w:rPr>
          <w:rFonts w:ascii="Garamond" w:hAnsi="Garamond"/>
          <w:color w:val="231F20"/>
          <w:spacing w:val="-8"/>
          <w:w w:val="110"/>
          <w:szCs w:val="24"/>
        </w:rPr>
        <w:t xml:space="preserve"> </w:t>
      </w:r>
      <w:r w:rsidRPr="00813D86">
        <w:rPr>
          <w:rFonts w:ascii="Garamond" w:hAnsi="Garamond"/>
          <w:color w:val="231F20"/>
          <w:w w:val="110"/>
          <w:szCs w:val="24"/>
        </w:rPr>
        <w:t>obra</w:t>
      </w:r>
      <w:r w:rsidRPr="00813D86">
        <w:rPr>
          <w:rFonts w:ascii="Garamond" w:hAnsi="Garamond"/>
          <w:color w:val="231F20"/>
          <w:spacing w:val="-8"/>
          <w:w w:val="110"/>
          <w:szCs w:val="24"/>
        </w:rPr>
        <w:t xml:space="preserve"> </w:t>
      </w:r>
      <w:r w:rsidRPr="00813D86">
        <w:rPr>
          <w:rFonts w:ascii="Garamond" w:hAnsi="Garamond"/>
          <w:color w:val="231F20"/>
          <w:w w:val="110"/>
          <w:szCs w:val="24"/>
        </w:rPr>
        <w:t>en</w:t>
      </w:r>
      <w:r w:rsidRPr="00813D86">
        <w:rPr>
          <w:rFonts w:ascii="Garamond" w:hAnsi="Garamond"/>
          <w:color w:val="231F20"/>
          <w:spacing w:val="-9"/>
          <w:w w:val="110"/>
          <w:szCs w:val="24"/>
        </w:rPr>
        <w:t xml:space="preserve"> </w:t>
      </w:r>
      <w:r w:rsidRPr="00813D86">
        <w:rPr>
          <w:rFonts w:ascii="Garamond" w:hAnsi="Garamond"/>
          <w:color w:val="231F20"/>
          <w:w w:val="110"/>
          <w:szCs w:val="24"/>
        </w:rPr>
        <w:t>una</w:t>
      </w:r>
      <w:r w:rsidRPr="00813D86">
        <w:rPr>
          <w:rFonts w:ascii="Garamond" w:hAnsi="Garamond"/>
          <w:color w:val="231F20"/>
          <w:spacing w:val="-8"/>
          <w:w w:val="110"/>
          <w:szCs w:val="24"/>
        </w:rPr>
        <w:t xml:space="preserve"> </w:t>
      </w:r>
      <w:r w:rsidRPr="00813D86">
        <w:rPr>
          <w:rFonts w:ascii="Garamond" w:hAnsi="Garamond"/>
          <w:color w:val="231F20"/>
          <w:w w:val="110"/>
          <w:szCs w:val="24"/>
        </w:rPr>
        <w:t>carpeta</w:t>
      </w:r>
      <w:r w:rsidR="004C0B56">
        <w:rPr>
          <w:rFonts w:ascii="Garamond" w:hAnsi="Garamond"/>
          <w:color w:val="231F20"/>
          <w:w w:val="110"/>
          <w:szCs w:val="24"/>
        </w:rPr>
        <w:t>.</w:t>
      </w:r>
    </w:p>
    <w:p w14:paraId="509EF6B0" w14:textId="32AC7D0B" w:rsidR="00D67E09" w:rsidRPr="00813D86" w:rsidRDefault="00D67E09" w:rsidP="00813D86">
      <w:pPr>
        <w:pStyle w:val="Textoindependiente"/>
        <w:spacing w:beforeLines="25" w:before="60"/>
        <w:ind w:left="-426"/>
        <w:rPr>
          <w:w w:val="110"/>
          <w:sz w:val="24"/>
          <w:szCs w:val="24"/>
        </w:rPr>
      </w:pPr>
    </w:p>
    <w:p w14:paraId="7D6AB00D" w14:textId="0BB54C16" w:rsidR="00D67E09" w:rsidRPr="00813D86" w:rsidRDefault="00D67E09" w:rsidP="00813D86">
      <w:pPr>
        <w:pStyle w:val="Ttulo1"/>
        <w:spacing w:beforeLines="25" w:before="60" w:beforeAutospacing="0"/>
        <w:ind w:left="-426"/>
        <w:rPr>
          <w:rFonts w:ascii="Garamond" w:hAnsi="Garamond"/>
          <w:b w:val="0"/>
          <w:w w:val="110"/>
          <w:sz w:val="24"/>
          <w:szCs w:val="24"/>
        </w:rPr>
      </w:pPr>
      <w:r w:rsidRPr="006C0453">
        <w:rPr>
          <w:rFonts w:ascii="Garamond" w:hAnsi="Garamond"/>
          <w:b w:val="0"/>
          <w:color w:val="AE0000"/>
          <w:w w:val="110"/>
          <w:sz w:val="24"/>
          <w:szCs w:val="24"/>
        </w:rPr>
        <w:t>TEXTO: CUERPO Y RANGOS DE</w:t>
      </w:r>
      <w:r w:rsidRPr="006C0453">
        <w:rPr>
          <w:rFonts w:ascii="Garamond" w:hAnsi="Garamond"/>
          <w:b w:val="0"/>
          <w:color w:val="AE0000"/>
          <w:spacing w:val="-1"/>
          <w:w w:val="110"/>
          <w:sz w:val="24"/>
          <w:szCs w:val="24"/>
        </w:rPr>
        <w:t xml:space="preserve"> </w:t>
      </w:r>
      <w:r w:rsidRPr="006C0453">
        <w:rPr>
          <w:rFonts w:ascii="Garamond" w:hAnsi="Garamond"/>
          <w:b w:val="0"/>
          <w:color w:val="AE0000"/>
          <w:w w:val="110"/>
          <w:sz w:val="24"/>
          <w:szCs w:val="24"/>
        </w:rPr>
        <w:t>TÍTULOS</w:t>
      </w:r>
    </w:p>
    <w:p w14:paraId="00F0D511" w14:textId="4F44FDA2" w:rsidR="00D67E09" w:rsidRPr="00813D86" w:rsidRDefault="00D67E09" w:rsidP="00813D86">
      <w:pPr>
        <w:spacing w:beforeLines="25" w:before="60"/>
        <w:ind w:left="-426"/>
        <w:rPr>
          <w:rFonts w:ascii="Garamond" w:hAnsi="Garamond"/>
          <w:w w:val="110"/>
          <w:szCs w:val="24"/>
        </w:rPr>
      </w:pPr>
      <w:r w:rsidRPr="00813D86">
        <w:rPr>
          <w:rFonts w:ascii="Garamond" w:hAnsi="Garamond"/>
          <w:color w:val="008177"/>
          <w:w w:val="110"/>
          <w:szCs w:val="24"/>
        </w:rPr>
        <w:t>Cuerpo</w:t>
      </w:r>
    </w:p>
    <w:p w14:paraId="322AA7D9" w14:textId="69D6E555" w:rsidR="00D67E09" w:rsidRPr="00813D86" w:rsidRDefault="00D67E09" w:rsidP="007F65C1">
      <w:pPr>
        <w:pStyle w:val="Textoindependiente"/>
        <w:spacing w:beforeLines="25" w:before="60"/>
        <w:ind w:left="-426"/>
        <w:jc w:val="both"/>
        <w:rPr>
          <w:w w:val="110"/>
          <w:sz w:val="24"/>
          <w:szCs w:val="24"/>
        </w:rPr>
      </w:pPr>
      <w:r w:rsidRPr="00813D86">
        <w:rPr>
          <w:color w:val="231F20"/>
          <w:w w:val="110"/>
          <w:sz w:val="24"/>
          <w:szCs w:val="24"/>
        </w:rPr>
        <w:t xml:space="preserve">Con carácter general en el texto se utilizará un cuerpo de 12 puntos, Times New </w:t>
      </w:r>
      <w:proofErr w:type="spellStart"/>
      <w:r w:rsidRPr="00813D86">
        <w:rPr>
          <w:color w:val="231F20"/>
          <w:w w:val="110"/>
          <w:sz w:val="24"/>
          <w:szCs w:val="24"/>
        </w:rPr>
        <w:t>Roman</w:t>
      </w:r>
      <w:proofErr w:type="spellEnd"/>
      <w:r w:rsidRPr="00813D86">
        <w:rPr>
          <w:color w:val="231F20"/>
          <w:w w:val="110"/>
          <w:sz w:val="24"/>
          <w:szCs w:val="24"/>
        </w:rPr>
        <w:t>.</w:t>
      </w:r>
    </w:p>
    <w:p w14:paraId="2975EBED" w14:textId="4F41AAF1" w:rsidR="00D67E09" w:rsidRPr="00813D86" w:rsidRDefault="00D67E09" w:rsidP="007F65C1">
      <w:pPr>
        <w:pStyle w:val="Textoindependiente"/>
        <w:spacing w:beforeLines="25" w:before="60"/>
        <w:ind w:left="-426" w:right="105"/>
        <w:jc w:val="both"/>
        <w:rPr>
          <w:w w:val="110"/>
          <w:sz w:val="24"/>
          <w:szCs w:val="24"/>
        </w:rPr>
      </w:pPr>
      <w:r w:rsidRPr="00813D86">
        <w:rPr>
          <w:color w:val="231F20"/>
          <w:w w:val="110"/>
          <w:sz w:val="24"/>
          <w:szCs w:val="24"/>
        </w:rPr>
        <w:t>Las citas extensas (de más de cuatro líneas) deberán sangrarse respecto del margen izquierdo; el texto no se entrecomillará y se reducirá a un cuerpo de 11 puntos.</w:t>
      </w:r>
    </w:p>
    <w:p w14:paraId="2BE8BC00" w14:textId="01088AB2" w:rsidR="00D67E09" w:rsidRDefault="00D67E09" w:rsidP="007F65C1">
      <w:pPr>
        <w:pStyle w:val="Textoindependiente"/>
        <w:spacing w:beforeLines="25" w:before="60"/>
        <w:ind w:left="-425" w:right="102"/>
        <w:jc w:val="both"/>
        <w:rPr>
          <w:color w:val="231F20"/>
          <w:w w:val="110"/>
          <w:sz w:val="24"/>
          <w:szCs w:val="24"/>
        </w:rPr>
      </w:pPr>
      <w:r w:rsidRPr="00813D86">
        <w:rPr>
          <w:color w:val="231F20"/>
          <w:w w:val="110"/>
          <w:sz w:val="24"/>
          <w:szCs w:val="24"/>
        </w:rPr>
        <w:t xml:space="preserve">Las citas cortas (de menos de cuatro líneas) deberán ir entre comillas dobles (españolas) y en redonda («cita </w:t>
      </w:r>
      <w:proofErr w:type="spellStart"/>
      <w:r w:rsidRPr="00813D86">
        <w:rPr>
          <w:color w:val="231F20"/>
          <w:w w:val="110"/>
          <w:sz w:val="24"/>
          <w:szCs w:val="24"/>
        </w:rPr>
        <w:t>cita</w:t>
      </w:r>
      <w:proofErr w:type="spellEnd"/>
      <w:r w:rsidRPr="00813D86">
        <w:rPr>
          <w:color w:val="231F20"/>
          <w:w w:val="110"/>
          <w:sz w:val="24"/>
          <w:szCs w:val="24"/>
        </w:rPr>
        <w:t xml:space="preserve"> cita») formando parte del cuerpo del texto (por supuesto al mismo cuerpo que éste). Si fuese necesario volver a</w:t>
      </w:r>
      <w:r w:rsidRPr="00813D86">
        <w:rPr>
          <w:color w:val="231F20"/>
          <w:spacing w:val="16"/>
          <w:w w:val="110"/>
          <w:sz w:val="24"/>
          <w:szCs w:val="24"/>
        </w:rPr>
        <w:t xml:space="preserve"> </w:t>
      </w:r>
      <w:r w:rsidRPr="00813D86">
        <w:rPr>
          <w:color w:val="231F20"/>
          <w:w w:val="110"/>
          <w:sz w:val="24"/>
          <w:szCs w:val="24"/>
        </w:rPr>
        <w:t>entrecomillar</w:t>
      </w:r>
      <w:r w:rsidRPr="00813D86">
        <w:rPr>
          <w:color w:val="231F20"/>
          <w:spacing w:val="16"/>
          <w:w w:val="110"/>
          <w:sz w:val="24"/>
          <w:szCs w:val="24"/>
        </w:rPr>
        <w:t xml:space="preserve"> </w:t>
      </w:r>
      <w:r w:rsidRPr="00813D86">
        <w:rPr>
          <w:color w:val="231F20"/>
          <w:w w:val="110"/>
          <w:sz w:val="24"/>
          <w:szCs w:val="24"/>
        </w:rPr>
        <w:t>alguna</w:t>
      </w:r>
      <w:r w:rsidRPr="00813D86">
        <w:rPr>
          <w:color w:val="231F20"/>
          <w:spacing w:val="16"/>
          <w:w w:val="110"/>
          <w:sz w:val="24"/>
          <w:szCs w:val="24"/>
        </w:rPr>
        <w:t xml:space="preserve"> </w:t>
      </w:r>
      <w:r w:rsidRPr="00813D86">
        <w:rPr>
          <w:color w:val="231F20"/>
          <w:w w:val="110"/>
          <w:sz w:val="24"/>
          <w:szCs w:val="24"/>
        </w:rPr>
        <w:t>palabra</w:t>
      </w:r>
      <w:r w:rsidRPr="00813D86">
        <w:rPr>
          <w:color w:val="231F20"/>
          <w:spacing w:val="16"/>
          <w:w w:val="110"/>
          <w:sz w:val="24"/>
          <w:szCs w:val="24"/>
        </w:rPr>
        <w:t xml:space="preserve"> </w:t>
      </w:r>
      <w:r w:rsidRPr="00813D86">
        <w:rPr>
          <w:color w:val="231F20"/>
          <w:w w:val="110"/>
          <w:sz w:val="24"/>
          <w:szCs w:val="24"/>
        </w:rPr>
        <w:t>perteneciente</w:t>
      </w:r>
      <w:r w:rsidRPr="00813D86">
        <w:rPr>
          <w:color w:val="231F20"/>
          <w:spacing w:val="16"/>
          <w:w w:val="110"/>
          <w:sz w:val="24"/>
          <w:szCs w:val="24"/>
        </w:rPr>
        <w:t xml:space="preserve"> </w:t>
      </w:r>
      <w:r w:rsidRPr="00813D86">
        <w:rPr>
          <w:color w:val="231F20"/>
          <w:w w:val="110"/>
          <w:sz w:val="24"/>
          <w:szCs w:val="24"/>
        </w:rPr>
        <w:t>a</w:t>
      </w:r>
      <w:r w:rsidRPr="00813D86">
        <w:rPr>
          <w:color w:val="231F20"/>
          <w:spacing w:val="16"/>
          <w:w w:val="110"/>
          <w:sz w:val="24"/>
          <w:szCs w:val="24"/>
        </w:rPr>
        <w:t xml:space="preserve"> </w:t>
      </w:r>
      <w:r w:rsidRPr="00813D86">
        <w:rPr>
          <w:color w:val="231F20"/>
          <w:w w:val="110"/>
          <w:sz w:val="24"/>
          <w:szCs w:val="24"/>
        </w:rPr>
        <w:t>la</w:t>
      </w:r>
      <w:r w:rsidRPr="00813D86">
        <w:rPr>
          <w:color w:val="231F20"/>
          <w:spacing w:val="16"/>
          <w:w w:val="110"/>
          <w:sz w:val="24"/>
          <w:szCs w:val="24"/>
        </w:rPr>
        <w:t xml:space="preserve"> </w:t>
      </w:r>
      <w:r w:rsidRPr="00813D86">
        <w:rPr>
          <w:color w:val="231F20"/>
          <w:w w:val="110"/>
          <w:sz w:val="24"/>
          <w:szCs w:val="24"/>
        </w:rPr>
        <w:t>cita,</w:t>
      </w:r>
      <w:r w:rsidRPr="00813D86">
        <w:rPr>
          <w:color w:val="231F20"/>
          <w:spacing w:val="15"/>
          <w:w w:val="110"/>
          <w:sz w:val="24"/>
          <w:szCs w:val="24"/>
        </w:rPr>
        <w:t xml:space="preserve"> </w:t>
      </w:r>
      <w:r w:rsidRPr="00813D86">
        <w:rPr>
          <w:color w:val="231F20"/>
          <w:w w:val="110"/>
          <w:sz w:val="24"/>
          <w:szCs w:val="24"/>
        </w:rPr>
        <w:t>se</w:t>
      </w:r>
      <w:r w:rsidRPr="00813D86">
        <w:rPr>
          <w:color w:val="231F20"/>
          <w:spacing w:val="16"/>
          <w:w w:val="110"/>
          <w:sz w:val="24"/>
          <w:szCs w:val="24"/>
        </w:rPr>
        <w:t xml:space="preserve"> </w:t>
      </w:r>
      <w:r w:rsidRPr="00813D86">
        <w:rPr>
          <w:color w:val="231F20"/>
          <w:w w:val="110"/>
          <w:sz w:val="24"/>
          <w:szCs w:val="24"/>
        </w:rPr>
        <w:t>utilizarían</w:t>
      </w:r>
      <w:r w:rsidRPr="00813D86">
        <w:rPr>
          <w:color w:val="231F20"/>
          <w:spacing w:val="16"/>
          <w:w w:val="110"/>
          <w:sz w:val="24"/>
          <w:szCs w:val="24"/>
        </w:rPr>
        <w:t xml:space="preserve"> </w:t>
      </w:r>
      <w:r w:rsidRPr="00813D86">
        <w:rPr>
          <w:color w:val="231F20"/>
          <w:w w:val="110"/>
          <w:sz w:val="24"/>
          <w:szCs w:val="24"/>
        </w:rPr>
        <w:t>las</w:t>
      </w:r>
      <w:r w:rsidRPr="00813D86">
        <w:rPr>
          <w:color w:val="231F20"/>
          <w:spacing w:val="16"/>
          <w:w w:val="110"/>
          <w:sz w:val="24"/>
          <w:szCs w:val="24"/>
        </w:rPr>
        <w:t xml:space="preserve"> </w:t>
      </w:r>
      <w:r w:rsidRPr="00813D86">
        <w:rPr>
          <w:color w:val="231F20"/>
          <w:w w:val="110"/>
          <w:sz w:val="24"/>
          <w:szCs w:val="24"/>
        </w:rPr>
        <w:t>comillas</w:t>
      </w:r>
      <w:r w:rsidRPr="00813D86">
        <w:rPr>
          <w:color w:val="231F20"/>
          <w:spacing w:val="16"/>
          <w:w w:val="110"/>
          <w:sz w:val="24"/>
          <w:szCs w:val="24"/>
        </w:rPr>
        <w:t xml:space="preserve"> </w:t>
      </w:r>
      <w:r w:rsidRPr="00813D86">
        <w:rPr>
          <w:color w:val="231F20"/>
          <w:w w:val="110"/>
          <w:sz w:val="24"/>
          <w:szCs w:val="24"/>
        </w:rPr>
        <w:t>simples</w:t>
      </w:r>
      <w:r w:rsidRPr="00813D86">
        <w:rPr>
          <w:color w:val="231F20"/>
          <w:spacing w:val="16"/>
          <w:w w:val="110"/>
          <w:sz w:val="24"/>
          <w:szCs w:val="24"/>
        </w:rPr>
        <w:t xml:space="preserve"> </w:t>
      </w:r>
      <w:r w:rsidRPr="00813D86">
        <w:rPr>
          <w:color w:val="231F20"/>
          <w:w w:val="110"/>
          <w:sz w:val="24"/>
          <w:szCs w:val="24"/>
        </w:rPr>
        <w:t>(‘palabra’).</w:t>
      </w:r>
    </w:p>
    <w:p w14:paraId="031F2797" w14:textId="2783C1CF" w:rsidR="007F65C1" w:rsidRPr="00813D86" w:rsidRDefault="007F65C1" w:rsidP="007F65C1">
      <w:pPr>
        <w:pStyle w:val="Textoindependiente"/>
        <w:spacing w:beforeLines="25" w:before="60"/>
        <w:ind w:left="-425" w:right="102"/>
        <w:jc w:val="both"/>
        <w:rPr>
          <w:w w:val="110"/>
          <w:sz w:val="24"/>
          <w:szCs w:val="24"/>
        </w:rPr>
      </w:pPr>
    </w:p>
    <w:p w14:paraId="2B331869" w14:textId="1CCCA303" w:rsidR="00D67E09" w:rsidRPr="00813D86" w:rsidRDefault="00D67E09" w:rsidP="00813D86">
      <w:pPr>
        <w:spacing w:beforeLines="25" w:before="60"/>
        <w:ind w:left="-426"/>
        <w:rPr>
          <w:rFonts w:ascii="Garamond" w:hAnsi="Garamond"/>
          <w:w w:val="110"/>
          <w:szCs w:val="24"/>
        </w:rPr>
      </w:pPr>
      <w:r w:rsidRPr="00813D86">
        <w:rPr>
          <w:rFonts w:ascii="Garamond" w:hAnsi="Garamond"/>
          <w:color w:val="008177"/>
          <w:w w:val="110"/>
          <w:szCs w:val="24"/>
        </w:rPr>
        <w:t>Rango Títulos</w:t>
      </w:r>
    </w:p>
    <w:p w14:paraId="67ADE9AD" w14:textId="3FBD81FE" w:rsidR="00D67E09" w:rsidRPr="00813D86" w:rsidRDefault="005B462A" w:rsidP="00813D86">
      <w:pPr>
        <w:pStyle w:val="Textoindependiente"/>
        <w:spacing w:beforeLines="25" w:before="60"/>
        <w:ind w:left="-426" w:right="104"/>
        <w:jc w:val="both"/>
        <w:rPr>
          <w:color w:val="231F20"/>
          <w:w w:val="110"/>
          <w:sz w:val="24"/>
          <w:szCs w:val="24"/>
        </w:rPr>
      </w:pPr>
      <w:r>
        <w:rPr>
          <w:noProof/>
          <w:color w:val="FFFFFF"/>
          <w:sz w:val="24"/>
          <w:szCs w:val="24"/>
        </w:rPr>
        <mc:AlternateContent>
          <mc:Choice Requires="wps">
            <w:drawing>
              <wp:anchor distT="0" distB="0" distL="114300" distR="114300" simplePos="0" relativeHeight="251659264" behindDoc="0" locked="0" layoutInCell="1" allowOverlap="1" wp14:anchorId="2750E9CC" wp14:editId="4D6558F3">
                <wp:simplePos x="0" y="0"/>
                <wp:positionH relativeFrom="column">
                  <wp:posOffset>5921798</wp:posOffset>
                </wp:positionH>
                <wp:positionV relativeFrom="paragraph">
                  <wp:posOffset>556682</wp:posOffset>
                </wp:positionV>
                <wp:extent cx="371192" cy="1981200"/>
                <wp:effectExtent l="0" t="0" r="0" b="0"/>
                <wp:wrapNone/>
                <wp:docPr id="1" name="Cuadro de texto 1"/>
                <wp:cNvGraphicFramePr/>
                <a:graphic xmlns:a="http://schemas.openxmlformats.org/drawingml/2006/main">
                  <a:graphicData uri="http://schemas.microsoft.com/office/word/2010/wordprocessingShape">
                    <wps:wsp>
                      <wps:cNvSpPr txBox="1"/>
                      <wps:spPr>
                        <a:xfrm rot="10800000">
                          <a:off x="0" y="0"/>
                          <a:ext cx="371192" cy="1981200"/>
                        </a:xfrm>
                        <a:prstGeom prst="rect">
                          <a:avLst/>
                        </a:prstGeom>
                        <a:solidFill>
                          <a:schemeClr val="lt1"/>
                        </a:solidFill>
                        <a:ln w="6350">
                          <a:noFill/>
                        </a:ln>
                      </wps:spPr>
                      <wps:txbx>
                        <w:txbxContent>
                          <w:p w14:paraId="2D48D779" w14:textId="6434A468" w:rsidR="005B462A" w:rsidRPr="005B462A" w:rsidRDefault="005B462A">
                            <w:pPr>
                              <w:rPr>
                                <w:sz w:val="18"/>
                                <w:szCs w:val="18"/>
                              </w:rPr>
                            </w:pPr>
                            <w:r w:rsidRPr="005B462A">
                              <w:rPr>
                                <w:sz w:val="18"/>
                                <w:szCs w:val="18"/>
                                <w:lang w:val="es-ES"/>
                              </w:rPr>
                              <w:t>01-020_EUC_Normas presentación</w:t>
                            </w:r>
                            <w:r w:rsidR="006C0453">
                              <w:rPr>
                                <w:sz w:val="18"/>
                                <w:szCs w:val="18"/>
                                <w:lang w:val="es-ES"/>
                              </w:rPr>
                              <w:t>-v2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0E9CC" id="_x0000_t202" coordsize="21600,21600" o:spt="202" path="m,l,21600r21600,l21600,xe">
                <v:stroke joinstyle="miter"/>
                <v:path gradientshapeok="t" o:connecttype="rect"/>
              </v:shapetype>
              <v:shape id="Cuadro de texto 1" o:spid="_x0000_s1026" type="#_x0000_t202" style="position:absolute;left:0;text-align:left;margin-left:466.3pt;margin-top:43.85pt;width:29.25pt;height:15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" fillcolor="white [3201]" stroked="f" strokeweight=".5pt">
                <v:textbox style="layout-flow:vertical-ideographic">
                  <w:txbxContent>
                    <w:p w14:paraId="2D48D779" w14:textId="6434A468" w:rsidR="005B462A" w:rsidRPr="005B462A" w:rsidRDefault="005B462A">
                      <w:pPr>
                        <w:rPr>
                          <w:sz w:val="18"/>
                          <w:szCs w:val="18"/>
                        </w:rPr>
                      </w:pPr>
                      <w:r w:rsidRPr="005B462A">
                        <w:rPr>
                          <w:sz w:val="18"/>
                          <w:szCs w:val="18"/>
                          <w:lang w:val="es-ES"/>
                        </w:rPr>
                        <w:t>01-020_EUC_Normas presentación</w:t>
                      </w:r>
                      <w:r w:rsidR="006C0453">
                        <w:rPr>
                          <w:sz w:val="18"/>
                          <w:szCs w:val="18"/>
                          <w:lang w:val="es-ES"/>
                        </w:rPr>
                        <w:t>-v2</w:t>
                      </w:r>
                    </w:p>
                  </w:txbxContent>
                </v:textbox>
              </v:shape>
            </w:pict>
          </mc:Fallback>
        </mc:AlternateContent>
      </w:r>
      <w:r w:rsidR="00D67E09" w:rsidRPr="00813D86">
        <w:rPr>
          <w:color w:val="231F20"/>
          <w:w w:val="110"/>
          <w:sz w:val="24"/>
          <w:szCs w:val="24"/>
        </w:rPr>
        <w:t>En cada uno de los capítulos, el rango de títulos internos deberá conformarse tipográficamente siguiendo el esquema jerárquico básico que se muestra a continuación. Si fuese necesario utilizar algún rango más, se continuaría en redonda y sangrado.</w:t>
      </w:r>
    </w:p>
    <w:tbl>
      <w:tblPr>
        <w:tblStyle w:val="Tablaconcuadrcula"/>
        <w:tblW w:w="8529"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100"/>
      </w:tblGrid>
      <w:tr w:rsidR="002674A0" w:rsidRPr="00813D86" w14:paraId="5CD4AA89" w14:textId="77777777" w:rsidTr="002F3D07">
        <w:trPr>
          <w:trHeight w:val="2076"/>
        </w:trPr>
        <w:tc>
          <w:tcPr>
            <w:tcW w:w="4429" w:type="dxa"/>
          </w:tcPr>
          <w:p w14:paraId="323888FB" w14:textId="77777777" w:rsidR="00D67E09" w:rsidRPr="00813D86" w:rsidRDefault="00D67E09" w:rsidP="00813D86">
            <w:pPr>
              <w:spacing w:beforeLines="25" w:before="60"/>
              <w:ind w:left="-425" w:right="-958" w:firstLine="425"/>
              <w:rPr>
                <w:rFonts w:ascii="Garamond" w:hAnsi="Garamond"/>
                <w:w w:val="110"/>
                <w:sz w:val="21"/>
                <w:szCs w:val="24"/>
              </w:rPr>
            </w:pPr>
          </w:p>
          <w:p w14:paraId="13A5A412" w14:textId="737C3FA5" w:rsidR="00D67E09" w:rsidRPr="00813D86" w:rsidRDefault="00D67E09" w:rsidP="00813D86">
            <w:pPr>
              <w:spacing w:beforeLines="25" w:before="60"/>
              <w:ind w:left="-425" w:right="-958" w:firstLine="425"/>
              <w:rPr>
                <w:rFonts w:ascii="Garamond" w:hAnsi="Garamond"/>
                <w:w w:val="110"/>
                <w:sz w:val="21"/>
                <w:szCs w:val="24"/>
              </w:rPr>
            </w:pPr>
            <w:r w:rsidRPr="00813D86">
              <w:rPr>
                <w:rFonts w:ascii="Garamond" w:hAnsi="Garamond"/>
                <w:w w:val="110"/>
                <w:sz w:val="21"/>
                <w:szCs w:val="24"/>
              </w:rPr>
              <w:t>MAYÚSCULAS O VERSALES</w:t>
            </w:r>
            <w:r w:rsidR="002F3D07">
              <w:rPr>
                <w:rFonts w:ascii="Garamond" w:hAnsi="Garamond"/>
                <w:w w:val="110"/>
                <w:sz w:val="21"/>
                <w:szCs w:val="24"/>
              </w:rPr>
              <w:t xml:space="preserve"> NEGRA</w:t>
            </w:r>
          </w:p>
          <w:p w14:paraId="549401CE" w14:textId="622B4BBE" w:rsidR="00D67E09" w:rsidRPr="00813D86" w:rsidRDefault="00D67E09" w:rsidP="00813D86">
            <w:pPr>
              <w:spacing w:beforeLines="25" w:before="60"/>
              <w:ind w:left="-425" w:right="-958" w:firstLine="425"/>
              <w:rPr>
                <w:rFonts w:ascii="Garamond" w:hAnsi="Garamond"/>
                <w:w w:val="110"/>
                <w:sz w:val="21"/>
                <w:szCs w:val="24"/>
              </w:rPr>
            </w:pPr>
            <w:r w:rsidRPr="00813D86">
              <w:rPr>
                <w:rFonts w:ascii="Garamond" w:hAnsi="Garamond"/>
                <w:smallCaps/>
                <w:w w:val="110"/>
                <w:sz w:val="21"/>
                <w:szCs w:val="24"/>
              </w:rPr>
              <w:t>Versalitas</w:t>
            </w:r>
            <w:r w:rsidRPr="00813D86">
              <w:rPr>
                <w:rFonts w:ascii="Garamond" w:hAnsi="Garamond"/>
                <w:w w:val="110"/>
                <w:sz w:val="21"/>
                <w:szCs w:val="24"/>
              </w:rPr>
              <w:t xml:space="preserve"> </w:t>
            </w:r>
            <w:r w:rsidR="002F3D07" w:rsidRPr="002F3D07">
              <w:rPr>
                <w:rFonts w:ascii="Garamond" w:hAnsi="Garamond"/>
                <w:smallCaps/>
                <w:w w:val="110"/>
                <w:sz w:val="21"/>
                <w:szCs w:val="24"/>
              </w:rPr>
              <w:t>Negra</w:t>
            </w:r>
          </w:p>
          <w:p w14:paraId="4DCD6C53" w14:textId="21F23D45" w:rsidR="002F3D07" w:rsidRDefault="002F3D07" w:rsidP="002F3D07">
            <w:pPr>
              <w:spacing w:beforeLines="25" w:before="60"/>
              <w:ind w:left="-425" w:right="-958" w:firstLine="425"/>
              <w:rPr>
                <w:rFonts w:ascii="Garamond" w:hAnsi="Garamond"/>
                <w:w w:val="110"/>
                <w:sz w:val="21"/>
                <w:szCs w:val="24"/>
              </w:rPr>
            </w:pPr>
            <w:r w:rsidRPr="00813D86">
              <w:rPr>
                <w:rFonts w:ascii="Garamond" w:hAnsi="Garamond"/>
                <w:w w:val="110"/>
                <w:sz w:val="21"/>
                <w:szCs w:val="24"/>
              </w:rPr>
              <w:t>Redond</w:t>
            </w:r>
            <w:r>
              <w:rPr>
                <w:rFonts w:ascii="Garamond" w:hAnsi="Garamond"/>
                <w:w w:val="110"/>
                <w:sz w:val="21"/>
                <w:szCs w:val="24"/>
              </w:rPr>
              <w:t>a negra</w:t>
            </w:r>
          </w:p>
          <w:p w14:paraId="536AFC53" w14:textId="002E2EE2" w:rsidR="002F3D07" w:rsidRPr="00813D86" w:rsidRDefault="002F3D07" w:rsidP="002F3D07">
            <w:pPr>
              <w:spacing w:beforeLines="25" w:before="60"/>
              <w:ind w:left="-425" w:right="-958" w:firstLine="425"/>
              <w:rPr>
                <w:rFonts w:ascii="Garamond" w:hAnsi="Garamond"/>
                <w:w w:val="110"/>
                <w:sz w:val="21"/>
                <w:szCs w:val="24"/>
              </w:rPr>
            </w:pPr>
            <w:r w:rsidRPr="00813D86">
              <w:rPr>
                <w:rFonts w:ascii="Garamond" w:hAnsi="Garamond"/>
                <w:i/>
                <w:w w:val="110"/>
                <w:sz w:val="21"/>
                <w:szCs w:val="24"/>
              </w:rPr>
              <w:t>Cursiva</w:t>
            </w:r>
            <w:r w:rsidRPr="00813D86">
              <w:rPr>
                <w:rFonts w:ascii="Garamond" w:hAnsi="Garamond"/>
                <w:w w:val="110"/>
                <w:sz w:val="21"/>
                <w:szCs w:val="24"/>
              </w:rPr>
              <w:t xml:space="preserve"> </w:t>
            </w:r>
          </w:p>
          <w:p w14:paraId="672FD2A4" w14:textId="4A5EE4AD" w:rsidR="00D67E09" w:rsidRPr="00813D86" w:rsidRDefault="00D67E09" w:rsidP="00813D86">
            <w:pPr>
              <w:spacing w:beforeLines="25" w:before="60"/>
              <w:ind w:left="-425" w:right="-958" w:firstLine="425"/>
              <w:rPr>
                <w:rFonts w:ascii="Garamond" w:hAnsi="Garamond"/>
                <w:w w:val="110"/>
                <w:sz w:val="21"/>
                <w:szCs w:val="24"/>
              </w:rPr>
            </w:pPr>
          </w:p>
          <w:p w14:paraId="204706D5" w14:textId="1DAD1259" w:rsidR="00D67E09" w:rsidRPr="00813D86" w:rsidRDefault="00D67E09" w:rsidP="00813D86">
            <w:pPr>
              <w:tabs>
                <w:tab w:val="left" w:pos="490"/>
              </w:tabs>
              <w:spacing w:beforeLines="25" w:before="60"/>
              <w:ind w:left="-425" w:right="-958" w:firstLine="425"/>
              <w:rPr>
                <w:rFonts w:ascii="Garamond" w:hAnsi="Garamond"/>
                <w:w w:val="110"/>
                <w:sz w:val="21"/>
                <w:szCs w:val="24"/>
              </w:rPr>
            </w:pPr>
          </w:p>
        </w:tc>
        <w:tc>
          <w:tcPr>
            <w:tcW w:w="4100" w:type="dxa"/>
          </w:tcPr>
          <w:p w14:paraId="5BF6FDF7" w14:textId="77777777" w:rsidR="00D67E09" w:rsidRPr="00813D86" w:rsidRDefault="00D67E09" w:rsidP="00813D86">
            <w:pPr>
              <w:spacing w:beforeLines="25" w:before="60"/>
              <w:ind w:left="-425" w:right="-958" w:firstLine="425"/>
              <w:rPr>
                <w:rFonts w:ascii="Garamond" w:hAnsi="Garamond"/>
                <w:w w:val="110"/>
                <w:sz w:val="21"/>
                <w:szCs w:val="24"/>
              </w:rPr>
            </w:pPr>
            <w:r w:rsidRPr="00813D86">
              <w:rPr>
                <w:rFonts w:ascii="Garamond" w:hAnsi="Garamond"/>
                <w:w w:val="110"/>
                <w:sz w:val="21"/>
                <w:szCs w:val="24"/>
              </w:rPr>
              <w:t>Ejemplo:</w:t>
            </w:r>
          </w:p>
          <w:p w14:paraId="2D79C79F" w14:textId="77777777" w:rsidR="00D67E09" w:rsidRPr="002F3D07" w:rsidRDefault="00D67E09" w:rsidP="00813D86">
            <w:pPr>
              <w:spacing w:beforeLines="25" w:before="60"/>
              <w:ind w:left="-425" w:right="-958" w:firstLine="425"/>
              <w:rPr>
                <w:rFonts w:ascii="Garamond" w:hAnsi="Garamond"/>
                <w:b/>
                <w:w w:val="110"/>
                <w:sz w:val="21"/>
                <w:szCs w:val="24"/>
              </w:rPr>
            </w:pPr>
            <w:r w:rsidRPr="002F3D07">
              <w:rPr>
                <w:rFonts w:ascii="Garamond" w:hAnsi="Garamond"/>
                <w:b/>
                <w:w w:val="110"/>
                <w:sz w:val="21"/>
                <w:szCs w:val="24"/>
              </w:rPr>
              <w:t>EUROPA</w:t>
            </w:r>
          </w:p>
          <w:p w14:paraId="33EBDEE7" w14:textId="77777777" w:rsidR="00D67E09" w:rsidRPr="002F3D07" w:rsidRDefault="00D67E09" w:rsidP="00813D86">
            <w:pPr>
              <w:spacing w:beforeLines="25" w:before="60"/>
              <w:ind w:left="-425" w:right="-958" w:firstLine="425"/>
              <w:rPr>
                <w:rFonts w:ascii="Garamond" w:hAnsi="Garamond"/>
                <w:b/>
                <w:w w:val="110"/>
                <w:sz w:val="21"/>
                <w:szCs w:val="24"/>
              </w:rPr>
            </w:pPr>
            <w:r w:rsidRPr="002F3D07">
              <w:rPr>
                <w:rFonts w:ascii="Garamond" w:hAnsi="Garamond"/>
                <w:b/>
                <w:smallCaps/>
                <w:w w:val="110"/>
                <w:sz w:val="21"/>
                <w:szCs w:val="24"/>
              </w:rPr>
              <w:t>España</w:t>
            </w:r>
            <w:r w:rsidRPr="002F3D07">
              <w:rPr>
                <w:rFonts w:ascii="Garamond" w:hAnsi="Garamond"/>
                <w:b/>
                <w:w w:val="110"/>
                <w:sz w:val="21"/>
                <w:szCs w:val="24"/>
              </w:rPr>
              <w:t xml:space="preserve"> </w:t>
            </w:r>
          </w:p>
          <w:p w14:paraId="7AD309F9" w14:textId="77777777" w:rsidR="00D67E09" w:rsidRPr="002F3D07" w:rsidRDefault="00D67E09" w:rsidP="00813D86">
            <w:pPr>
              <w:spacing w:beforeLines="25" w:before="60"/>
              <w:ind w:left="-425" w:right="-958" w:firstLine="425"/>
              <w:rPr>
                <w:rFonts w:ascii="Garamond" w:hAnsi="Garamond"/>
                <w:b/>
                <w:bCs/>
                <w:iCs/>
                <w:w w:val="110"/>
                <w:sz w:val="21"/>
                <w:szCs w:val="24"/>
              </w:rPr>
            </w:pPr>
            <w:r w:rsidRPr="002F3D07">
              <w:rPr>
                <w:rFonts w:ascii="Garamond" w:hAnsi="Garamond"/>
                <w:b/>
                <w:bCs/>
                <w:iCs/>
                <w:w w:val="110"/>
                <w:sz w:val="21"/>
                <w:szCs w:val="24"/>
              </w:rPr>
              <w:t xml:space="preserve">Cantabria </w:t>
            </w:r>
          </w:p>
          <w:p w14:paraId="0D328F4B" w14:textId="77777777" w:rsidR="00D67E09" w:rsidRPr="002F3D07" w:rsidRDefault="00D67E09" w:rsidP="00813D86">
            <w:pPr>
              <w:spacing w:beforeLines="25" w:before="60"/>
              <w:ind w:left="-425" w:right="-958" w:firstLine="425"/>
              <w:rPr>
                <w:rFonts w:ascii="Garamond" w:hAnsi="Garamond"/>
                <w:i/>
                <w:iCs/>
                <w:w w:val="110"/>
                <w:sz w:val="21"/>
                <w:szCs w:val="24"/>
              </w:rPr>
            </w:pPr>
            <w:r w:rsidRPr="002F3D07">
              <w:rPr>
                <w:rFonts w:ascii="Garamond" w:hAnsi="Garamond"/>
                <w:i/>
                <w:iCs/>
                <w:w w:val="110"/>
                <w:sz w:val="21"/>
                <w:szCs w:val="24"/>
              </w:rPr>
              <w:t>Santander</w:t>
            </w:r>
          </w:p>
          <w:p w14:paraId="7EA5DB22" w14:textId="77777777" w:rsidR="002674A0" w:rsidRPr="00813D86" w:rsidRDefault="00D67E09" w:rsidP="00813D86">
            <w:pPr>
              <w:pStyle w:val="Prrafodelista"/>
              <w:numPr>
                <w:ilvl w:val="0"/>
                <w:numId w:val="22"/>
              </w:numPr>
              <w:spacing w:beforeLines="25" w:before="60"/>
              <w:ind w:left="-425" w:right="-958" w:firstLine="425"/>
              <w:rPr>
                <w:rFonts w:ascii="Garamond" w:hAnsi="Garamond"/>
                <w:w w:val="110"/>
                <w:sz w:val="21"/>
                <w:szCs w:val="24"/>
              </w:rPr>
            </w:pPr>
            <w:r w:rsidRPr="00813D86">
              <w:rPr>
                <w:rFonts w:ascii="Garamond" w:hAnsi="Garamond"/>
                <w:w w:val="110"/>
                <w:sz w:val="21"/>
                <w:szCs w:val="24"/>
              </w:rPr>
              <w:t>Torrelavega</w:t>
            </w:r>
          </w:p>
          <w:p w14:paraId="5FDDD8D7" w14:textId="18909B63" w:rsidR="00D67E09" w:rsidRPr="00813D86" w:rsidRDefault="00D67E09" w:rsidP="00813D86">
            <w:pPr>
              <w:pStyle w:val="Prrafodelista"/>
              <w:numPr>
                <w:ilvl w:val="0"/>
                <w:numId w:val="22"/>
              </w:numPr>
              <w:spacing w:beforeLines="25" w:before="60"/>
              <w:ind w:left="-425" w:right="-958" w:firstLine="425"/>
              <w:rPr>
                <w:rFonts w:ascii="Garamond" w:hAnsi="Garamond"/>
                <w:w w:val="110"/>
                <w:sz w:val="21"/>
                <w:szCs w:val="24"/>
              </w:rPr>
            </w:pPr>
            <w:r w:rsidRPr="00813D86">
              <w:rPr>
                <w:rFonts w:ascii="Garamond" w:hAnsi="Garamond"/>
                <w:w w:val="110"/>
                <w:sz w:val="21"/>
                <w:szCs w:val="24"/>
              </w:rPr>
              <w:t>Reinosa</w:t>
            </w:r>
          </w:p>
        </w:tc>
      </w:tr>
    </w:tbl>
    <w:p w14:paraId="1198A0E6" w14:textId="2AC57896" w:rsidR="002674A0" w:rsidRPr="00813D86" w:rsidRDefault="002674A0" w:rsidP="00813D86">
      <w:pPr>
        <w:spacing w:beforeLines="25" w:before="60"/>
        <w:ind w:left="-426"/>
        <w:rPr>
          <w:rFonts w:ascii="Garamond" w:hAnsi="Garamond"/>
          <w:w w:val="110"/>
          <w:szCs w:val="24"/>
        </w:rPr>
      </w:pPr>
      <w:r w:rsidRPr="006C0453">
        <w:rPr>
          <w:rFonts w:ascii="Garamond" w:hAnsi="Garamond"/>
          <w:color w:val="AE0000"/>
          <w:w w:val="110"/>
          <w:szCs w:val="24"/>
        </w:rPr>
        <w:lastRenderedPageBreak/>
        <w:t>NOTAS AL PIE</w:t>
      </w:r>
    </w:p>
    <w:p w14:paraId="24D8984A" w14:textId="754C3823" w:rsidR="00D67E09" w:rsidRPr="00813D86" w:rsidRDefault="00D67E09" w:rsidP="00813D86">
      <w:pPr>
        <w:pStyle w:val="nomrasestilo"/>
        <w:spacing w:beforeLines="25" w:before="60"/>
        <w:rPr>
          <w:w w:val="110"/>
        </w:rPr>
      </w:pPr>
      <w:r w:rsidRPr="00813D86">
        <w:rPr>
          <w:w w:val="110"/>
        </w:rPr>
        <w:t>Las notas se presentarán, numeradas correlativamente, al pie de la página en la que aparece la llamada correspondiente y no agrupadas al final del capítulo o documento.</w:t>
      </w:r>
    </w:p>
    <w:p w14:paraId="24571A1D" w14:textId="1A6E770F" w:rsidR="00D67E09" w:rsidRPr="00813D86" w:rsidRDefault="00D67E09" w:rsidP="00813D86">
      <w:pPr>
        <w:pStyle w:val="nomrasestilo"/>
        <w:spacing w:beforeLines="25" w:before="60"/>
        <w:rPr>
          <w:w w:val="110"/>
        </w:rPr>
      </w:pPr>
      <w:r w:rsidRPr="00813D86">
        <w:rPr>
          <w:w w:val="110"/>
        </w:rPr>
        <w:t>La llamada de nota dentro del texto se colocará, siempre que sea posible, al final de un párrafo de sentido, antes del signo de puntuación correspondiente (…bien así</w:t>
      </w:r>
      <w:r w:rsidR="002674A0" w:rsidRPr="00813D86">
        <w:rPr>
          <w:w w:val="110"/>
          <w:vertAlign w:val="superscript"/>
        </w:rPr>
        <w:t>1</w:t>
      </w:r>
      <w:r w:rsidRPr="00813D86">
        <w:rPr>
          <w:w w:val="110"/>
        </w:rPr>
        <w:t>.).</w:t>
      </w:r>
    </w:p>
    <w:p w14:paraId="3C918C19" w14:textId="77777777" w:rsidR="00D67E09" w:rsidRPr="00813D86" w:rsidRDefault="00D67E09" w:rsidP="00813D86">
      <w:pPr>
        <w:pStyle w:val="nomrasestilo"/>
        <w:spacing w:beforeLines="25" w:before="60"/>
        <w:rPr>
          <w:w w:val="110"/>
        </w:rPr>
      </w:pPr>
      <w:r w:rsidRPr="00813D86">
        <w:rPr>
          <w:w w:val="110"/>
        </w:rPr>
        <w:t>Si una frase termina con comillas y después va cualquier otro signo de puntuación, la referencia a nota de pie irá entre las comillas y el signo de puntuación (…»</w:t>
      </w:r>
      <w:r w:rsidRPr="00813D86">
        <w:rPr>
          <w:w w:val="110"/>
          <w:vertAlign w:val="superscript"/>
        </w:rPr>
        <w:t>1</w:t>
      </w:r>
      <w:r w:rsidRPr="00813D86">
        <w:rPr>
          <w:w w:val="110"/>
        </w:rPr>
        <w:t>, bien así</w:t>
      </w:r>
      <w:r w:rsidRPr="00813D86">
        <w:rPr>
          <w:w w:val="110"/>
          <w:vertAlign w:val="superscript"/>
        </w:rPr>
        <w:t>2</w:t>
      </w:r>
      <w:r w:rsidRPr="00813D86">
        <w:rPr>
          <w:w w:val="110"/>
        </w:rPr>
        <w:t>.).</w:t>
      </w:r>
    </w:p>
    <w:p w14:paraId="36B87273" w14:textId="77777777" w:rsidR="00D67E09" w:rsidRPr="00813D86" w:rsidRDefault="00D67E09" w:rsidP="00813D86">
      <w:pPr>
        <w:pStyle w:val="Textoindependiente"/>
        <w:spacing w:beforeLines="25" w:before="60"/>
        <w:ind w:left="-426"/>
        <w:rPr>
          <w:w w:val="110"/>
          <w:sz w:val="24"/>
          <w:szCs w:val="24"/>
        </w:rPr>
      </w:pPr>
    </w:p>
    <w:p w14:paraId="446B8322" w14:textId="2184A677" w:rsidR="002674A0" w:rsidRPr="00813D86" w:rsidRDefault="002674A0" w:rsidP="00813D86">
      <w:pPr>
        <w:spacing w:beforeLines="25" w:before="60"/>
        <w:ind w:left="-426"/>
        <w:rPr>
          <w:rFonts w:ascii="Garamond" w:hAnsi="Garamond"/>
          <w:w w:val="110"/>
          <w:szCs w:val="24"/>
        </w:rPr>
      </w:pPr>
      <w:r w:rsidRPr="006C0453">
        <w:rPr>
          <w:rFonts w:ascii="Garamond" w:hAnsi="Garamond"/>
          <w:color w:val="AE0000"/>
          <w:w w:val="110"/>
          <w:szCs w:val="24"/>
        </w:rPr>
        <w:t>TIPOGRAFÍA, SIGNOS ESPECIALES Y OTROS</w:t>
      </w:r>
    </w:p>
    <w:p w14:paraId="1BFAEFC8" w14:textId="77777777" w:rsidR="00D67E09" w:rsidRPr="00813D86" w:rsidRDefault="00D67E09" w:rsidP="00813D86">
      <w:pPr>
        <w:pStyle w:val="nomrasestilo"/>
        <w:spacing w:beforeLines="25" w:before="60"/>
        <w:rPr>
          <w:w w:val="110"/>
        </w:rPr>
      </w:pPr>
      <w:r w:rsidRPr="00813D86">
        <w:rPr>
          <w:w w:val="110"/>
        </w:rPr>
        <w:t xml:space="preserve">Se evitará el uso de </w:t>
      </w:r>
      <w:r w:rsidRPr="00813D86">
        <w:rPr>
          <w:b/>
          <w:w w:val="110"/>
        </w:rPr>
        <w:t>negritas</w:t>
      </w:r>
      <w:r w:rsidRPr="00813D86">
        <w:rPr>
          <w:w w:val="110"/>
        </w:rPr>
        <w:t xml:space="preserve"> o </w:t>
      </w:r>
      <w:r w:rsidRPr="00813D86">
        <w:rPr>
          <w:w w:val="110"/>
          <w:u w:val="single"/>
        </w:rPr>
        <w:t>subrayadas</w:t>
      </w:r>
      <w:r w:rsidRPr="00813D86">
        <w:rPr>
          <w:w w:val="110"/>
        </w:rPr>
        <w:t xml:space="preserve"> en el cuerpo del texto.</w:t>
      </w:r>
    </w:p>
    <w:p w14:paraId="04CD8D86" w14:textId="77777777" w:rsidR="00D67E09" w:rsidRPr="00813D86" w:rsidRDefault="00D67E09" w:rsidP="00813D86">
      <w:pPr>
        <w:pStyle w:val="nomrasestilo"/>
        <w:spacing w:beforeLines="25" w:before="60"/>
        <w:rPr>
          <w:w w:val="110"/>
        </w:rPr>
      </w:pPr>
      <w:r w:rsidRPr="00813D86">
        <w:rPr>
          <w:w w:val="110"/>
        </w:rPr>
        <w:t xml:space="preserve">Para los latinismos y extranjerismos se utilizará la cursiva. Por ejemplo: </w:t>
      </w:r>
      <w:r w:rsidRPr="00813D86">
        <w:rPr>
          <w:i/>
          <w:w w:val="110"/>
        </w:rPr>
        <w:t xml:space="preserve">cfr., ibidem, </w:t>
      </w:r>
      <w:proofErr w:type="spellStart"/>
      <w:r w:rsidRPr="00813D86">
        <w:rPr>
          <w:i/>
          <w:w w:val="110"/>
        </w:rPr>
        <w:t>idem</w:t>
      </w:r>
      <w:proofErr w:type="spellEnd"/>
      <w:r w:rsidRPr="00813D86">
        <w:rPr>
          <w:i/>
          <w:w w:val="110"/>
        </w:rPr>
        <w:t xml:space="preserve">, </w:t>
      </w:r>
      <w:proofErr w:type="spellStart"/>
      <w:r w:rsidRPr="00813D86">
        <w:rPr>
          <w:i/>
          <w:w w:val="110"/>
        </w:rPr>
        <w:t>tout-court</w:t>
      </w:r>
      <w:proofErr w:type="spellEnd"/>
      <w:r w:rsidRPr="00813D86">
        <w:rPr>
          <w:i/>
          <w:w w:val="110"/>
        </w:rPr>
        <w:t>,</w:t>
      </w:r>
      <w:r w:rsidRPr="00813D86">
        <w:rPr>
          <w:w w:val="110"/>
        </w:rPr>
        <w:t xml:space="preserve"> etc.</w:t>
      </w:r>
    </w:p>
    <w:p w14:paraId="5CBAF431" w14:textId="77777777" w:rsidR="00D67E09" w:rsidRPr="00813D86" w:rsidRDefault="00D67E09" w:rsidP="00813D86">
      <w:pPr>
        <w:pStyle w:val="nomrasestilo"/>
        <w:spacing w:beforeLines="25" w:before="60"/>
        <w:rPr>
          <w:w w:val="110"/>
        </w:rPr>
      </w:pPr>
      <w:r w:rsidRPr="00813D86">
        <w:rPr>
          <w:w w:val="110"/>
        </w:rPr>
        <w:t>En cuanto a las abreviaturas, deberán utilizarse las siguientes: capítulo/s (cap./caps.), columna/s (col./cols.), tomo (t.), volumen (vol.), confróntese (</w:t>
      </w:r>
      <w:r w:rsidRPr="00813D86">
        <w:rPr>
          <w:i/>
          <w:w w:val="110"/>
        </w:rPr>
        <w:t>cfr</w:t>
      </w:r>
      <w:r w:rsidRPr="00813D86">
        <w:rPr>
          <w:w w:val="110"/>
        </w:rPr>
        <w:t xml:space="preserve">.), </w:t>
      </w:r>
      <w:r w:rsidRPr="00813D86">
        <w:rPr>
          <w:i/>
          <w:w w:val="110"/>
        </w:rPr>
        <w:t xml:space="preserve">ibidem, </w:t>
      </w:r>
      <w:proofErr w:type="spellStart"/>
      <w:r w:rsidRPr="00813D86">
        <w:rPr>
          <w:i/>
          <w:w w:val="110"/>
        </w:rPr>
        <w:t>idem</w:t>
      </w:r>
      <w:proofErr w:type="spellEnd"/>
      <w:r w:rsidRPr="00813D86">
        <w:rPr>
          <w:w w:val="110"/>
        </w:rPr>
        <w:t>, edición/es/editor/es (ed./eds.), traducción/traductor (trad.), manuscrito/s (ms./</w:t>
      </w:r>
      <w:proofErr w:type="spellStart"/>
      <w:r w:rsidRPr="00813D86">
        <w:rPr>
          <w:w w:val="110"/>
        </w:rPr>
        <w:t>mss</w:t>
      </w:r>
      <w:proofErr w:type="spellEnd"/>
      <w:r w:rsidRPr="00813D86">
        <w:rPr>
          <w:w w:val="110"/>
        </w:rPr>
        <w:t>), número/s (</w:t>
      </w:r>
      <w:proofErr w:type="spellStart"/>
      <w:r w:rsidRPr="00813D86">
        <w:rPr>
          <w:w w:val="110"/>
        </w:rPr>
        <w:t>nº</w:t>
      </w:r>
      <w:proofErr w:type="spellEnd"/>
      <w:r w:rsidRPr="00813D86">
        <w:rPr>
          <w:w w:val="110"/>
        </w:rPr>
        <w:t>.), siguiente (ss.). El número de página se indicará con pág./págs. o con p./pp.</w:t>
      </w:r>
    </w:p>
    <w:p w14:paraId="0B36E394" w14:textId="49BF080D" w:rsidR="00D67E09" w:rsidRPr="00813D86" w:rsidRDefault="00D67E09" w:rsidP="00813D86">
      <w:pPr>
        <w:pStyle w:val="nomrasestilo"/>
        <w:spacing w:beforeLines="25" w:before="60"/>
        <w:rPr>
          <w:w w:val="110"/>
        </w:rPr>
      </w:pPr>
      <w:r w:rsidRPr="00813D86">
        <w:rPr>
          <w:w w:val="110"/>
        </w:rPr>
        <w:t xml:space="preserve">Con el fin de uniformar criterios, se recomienda usar la siguiente forma para citar folios de manuscritos: fol. 1r; </w:t>
      </w:r>
      <w:proofErr w:type="spellStart"/>
      <w:r w:rsidRPr="00813D86">
        <w:rPr>
          <w:w w:val="110"/>
        </w:rPr>
        <w:t>fols</w:t>
      </w:r>
      <w:proofErr w:type="spellEnd"/>
      <w:r w:rsidRPr="00813D86">
        <w:rPr>
          <w:w w:val="110"/>
        </w:rPr>
        <w:t>. 1r–2v. En caso de que se utilicen impresos no paginados, se intentará citar por la signatura de los cuadernos. En este caso, el número de la signatura se pondrá en subíndice (h. sig. a4v).</w:t>
      </w:r>
    </w:p>
    <w:p w14:paraId="53C56E32" w14:textId="49D6A1E2" w:rsidR="00D67E09" w:rsidRPr="00813D86" w:rsidRDefault="00D67E09" w:rsidP="00C61FED">
      <w:pPr>
        <w:pStyle w:val="nomrasestilo"/>
        <w:spacing w:beforeLines="25" w:before="60" w:line="276" w:lineRule="auto"/>
        <w:rPr>
          <w:w w:val="110"/>
        </w:rPr>
      </w:pPr>
      <w:r w:rsidRPr="00813D86">
        <w:rPr>
          <w:w w:val="110"/>
        </w:rPr>
        <w:t xml:space="preserve">Los siglos en cifras romanas van siempre en versalitas (siglo </w:t>
      </w:r>
      <w:proofErr w:type="spellStart"/>
      <w:r w:rsidRPr="00813D86">
        <w:rPr>
          <w:smallCaps/>
          <w:w w:val="110"/>
        </w:rPr>
        <w:t>x</w:t>
      </w:r>
      <w:r w:rsidR="00AF0BAC" w:rsidRPr="00813D86">
        <w:rPr>
          <w:smallCaps/>
          <w:w w:val="110"/>
        </w:rPr>
        <w:t>v</w:t>
      </w:r>
      <w:proofErr w:type="spellEnd"/>
      <w:r w:rsidRPr="00813D86">
        <w:rPr>
          <w:w w:val="110"/>
        </w:rPr>
        <w:t xml:space="preserve"> y no, siglo </w:t>
      </w:r>
      <w:r w:rsidR="00AF0BAC" w:rsidRPr="00813D86">
        <w:rPr>
          <w:w w:val="110"/>
        </w:rPr>
        <w:t>X</w:t>
      </w:r>
      <w:r w:rsidRPr="00813D86">
        <w:rPr>
          <w:w w:val="110"/>
        </w:rPr>
        <w:t>V), excepto cuando van en cursiva, que se compondrán en mayúscula (</w:t>
      </w:r>
      <w:r w:rsidRPr="00C61FED">
        <w:rPr>
          <w:i/>
          <w:iCs/>
          <w:w w:val="110"/>
        </w:rPr>
        <w:t>Santander, siglos XV-XX</w:t>
      </w:r>
      <w:r w:rsidRPr="00813D86">
        <w:rPr>
          <w:w w:val="110"/>
        </w:rPr>
        <w:t xml:space="preserve"> y no </w:t>
      </w:r>
      <w:r w:rsidRPr="00C61FED">
        <w:rPr>
          <w:i/>
          <w:iCs/>
          <w:w w:val="110"/>
        </w:rPr>
        <w:t xml:space="preserve">Santander, siglos </w:t>
      </w:r>
      <w:proofErr w:type="spellStart"/>
      <w:r w:rsidR="00AF0BAC" w:rsidRPr="00C61FED">
        <w:rPr>
          <w:i/>
          <w:iCs/>
          <w:smallCaps/>
          <w:w w:val="110"/>
        </w:rPr>
        <w:t>xv</w:t>
      </w:r>
      <w:r w:rsidRPr="00C61FED">
        <w:rPr>
          <w:i/>
          <w:iCs/>
          <w:smallCaps/>
          <w:w w:val="110"/>
        </w:rPr>
        <w:t>-</w:t>
      </w:r>
      <w:r w:rsidR="00AF0BAC" w:rsidRPr="00C61FED">
        <w:rPr>
          <w:i/>
          <w:iCs/>
          <w:smallCaps/>
          <w:w w:val="110"/>
        </w:rPr>
        <w:t>xv</w:t>
      </w:r>
      <w:proofErr w:type="spellEnd"/>
      <w:r w:rsidRPr="00813D86">
        <w:rPr>
          <w:w w:val="110"/>
        </w:rPr>
        <w:t>). Otras referencias en números romanos se mantendrán en mayúscula.</w:t>
      </w:r>
    </w:p>
    <w:p w14:paraId="58214E4D" w14:textId="77777777" w:rsidR="00D67E09" w:rsidRPr="00813D86" w:rsidRDefault="00D67E09" w:rsidP="00813D86">
      <w:pPr>
        <w:pStyle w:val="Textoindependiente"/>
        <w:spacing w:beforeLines="25" w:before="60"/>
        <w:ind w:left="-426"/>
        <w:rPr>
          <w:w w:val="110"/>
          <w:sz w:val="24"/>
          <w:szCs w:val="24"/>
        </w:rPr>
      </w:pPr>
    </w:p>
    <w:p w14:paraId="1F22A248" w14:textId="7F32F2D1" w:rsidR="00AF0BAC" w:rsidRPr="00813D86" w:rsidRDefault="00AF0BAC" w:rsidP="00813D86">
      <w:pPr>
        <w:spacing w:beforeLines="25" w:before="60"/>
        <w:ind w:left="-426"/>
        <w:rPr>
          <w:rFonts w:ascii="Garamond" w:hAnsi="Garamond"/>
          <w:w w:val="110"/>
          <w:szCs w:val="24"/>
        </w:rPr>
      </w:pPr>
      <w:r w:rsidRPr="006C0453">
        <w:rPr>
          <w:rFonts w:ascii="Garamond" w:hAnsi="Garamond"/>
          <w:color w:val="AE0000"/>
          <w:w w:val="110"/>
          <w:szCs w:val="24"/>
          <w:lang w:val="es-ES"/>
        </w:rPr>
        <w:t>REFERENCIA BIBLIOGRÁFICAS</w:t>
      </w:r>
    </w:p>
    <w:p w14:paraId="0F6A303A" w14:textId="77777777" w:rsidR="00D67E09" w:rsidRPr="00813D86" w:rsidRDefault="00D67E09" w:rsidP="00813D86">
      <w:pPr>
        <w:pStyle w:val="nomrasestilo"/>
        <w:spacing w:beforeLines="25" w:before="60"/>
        <w:rPr>
          <w:w w:val="110"/>
        </w:rPr>
      </w:pPr>
      <w:r w:rsidRPr="00813D86">
        <w:rPr>
          <w:w w:val="110"/>
        </w:rPr>
        <w:t xml:space="preserve">Existen diferentes estilos de citas bibliográficas, como son el estilo Chicago, </w:t>
      </w:r>
      <w:proofErr w:type="spellStart"/>
      <w:r w:rsidRPr="00813D86">
        <w:rPr>
          <w:w w:val="110"/>
        </w:rPr>
        <w:t>Turabian</w:t>
      </w:r>
      <w:proofErr w:type="spellEnd"/>
      <w:r w:rsidRPr="00813D86">
        <w:rPr>
          <w:w w:val="110"/>
        </w:rPr>
        <w:t xml:space="preserve">, MLA, Vancouver (URM), APA, Harvard </w:t>
      </w:r>
      <w:proofErr w:type="spellStart"/>
      <w:r w:rsidRPr="00813D86">
        <w:rPr>
          <w:w w:val="110"/>
        </w:rPr>
        <w:t>Referencing</w:t>
      </w:r>
      <w:proofErr w:type="spellEnd"/>
      <w:r w:rsidRPr="00813D86">
        <w:rPr>
          <w:w w:val="110"/>
        </w:rPr>
        <w:t>, AMA, ACS, IEEE, CSE-CBE, MHRA entre otras.</w:t>
      </w:r>
    </w:p>
    <w:p w14:paraId="77C8CA6D" w14:textId="0CFF23BC" w:rsidR="00D67E09" w:rsidRPr="00813D86" w:rsidRDefault="00D67E09" w:rsidP="00813D86">
      <w:pPr>
        <w:pStyle w:val="nomrasestilo"/>
        <w:spacing w:beforeLines="25" w:before="60"/>
        <w:rPr>
          <w:w w:val="110"/>
        </w:rPr>
      </w:pPr>
      <w:r w:rsidRPr="00813D86">
        <w:rPr>
          <w:w w:val="110"/>
        </w:rPr>
        <w:t xml:space="preserve">El autor puede elegir entre los diferentes sistemas atendiendo a la disciplina, presentación y organización del contenido, para saber más sobre los diferentes estilos y consultar ejemplos puede consultar nuestra </w:t>
      </w:r>
      <w:r w:rsidRPr="006C0453">
        <w:rPr>
          <w:color w:val="005F58"/>
          <w:w w:val="110"/>
        </w:rPr>
        <w:t xml:space="preserve">Guía de estilos de citas bibliográficas </w:t>
      </w:r>
      <w:r w:rsidRPr="00813D86">
        <w:rPr>
          <w:w w:val="110"/>
        </w:rPr>
        <w:t xml:space="preserve">en la web </w:t>
      </w:r>
      <w:hyperlink r:id="rId10" w:history="1">
        <w:r w:rsidR="0003776E" w:rsidRPr="006C0453">
          <w:rPr>
            <w:rStyle w:val="Hipervnculo"/>
            <w:color w:val="005F58"/>
            <w:w w:val="110"/>
          </w:rPr>
          <w:t>www.editorial.unican.es.</w:t>
        </w:r>
      </w:hyperlink>
    </w:p>
    <w:p w14:paraId="6D0AC1FD" w14:textId="77777777" w:rsidR="00D67E09" w:rsidRPr="00813D86" w:rsidRDefault="00D67E09" w:rsidP="00813D86">
      <w:pPr>
        <w:pStyle w:val="nomrasestilo"/>
        <w:spacing w:beforeLines="25" w:before="60"/>
        <w:rPr>
          <w:w w:val="110"/>
        </w:rPr>
      </w:pPr>
      <w:r w:rsidRPr="00813D86">
        <w:rPr>
          <w:w w:val="110"/>
        </w:rPr>
        <w:t>Todas las citas a lo largo de la obra deben mantener el mismo estilo de cita.  A continuación, detallamos los diferentes modos de citar según el estilo APA (7ª ed.).</w:t>
      </w:r>
    </w:p>
    <w:p w14:paraId="4778BC70" w14:textId="77777777" w:rsidR="00AF0BAC" w:rsidRPr="00813D86" w:rsidRDefault="00AF0BAC" w:rsidP="00813D86">
      <w:pPr>
        <w:pStyle w:val="nomrasestilo"/>
        <w:spacing w:beforeLines="25" w:before="60"/>
        <w:rPr>
          <w:w w:val="110"/>
        </w:rPr>
      </w:pPr>
    </w:p>
    <w:p w14:paraId="50C0F3A1" w14:textId="4DA631FA" w:rsidR="00D67E09" w:rsidRPr="006C0453" w:rsidRDefault="006C0453" w:rsidP="00813D86">
      <w:pPr>
        <w:pStyle w:val="nomrasestilo"/>
        <w:spacing w:beforeLines="25" w:before="60"/>
        <w:rPr>
          <w:color w:val="005F58"/>
          <w:w w:val="110"/>
        </w:rPr>
      </w:pPr>
      <w:r>
        <w:rPr>
          <w:noProof/>
          <w:color w:val="FFFFFF"/>
          <w:szCs w:val="24"/>
        </w:rPr>
        <mc:AlternateContent>
          <mc:Choice Requires="wps">
            <w:drawing>
              <wp:anchor distT="0" distB="0" distL="114300" distR="114300" simplePos="0" relativeHeight="251667456" behindDoc="0" locked="0" layoutInCell="1" allowOverlap="1" wp14:anchorId="7B809C56" wp14:editId="677B0F80">
                <wp:simplePos x="0" y="0"/>
                <wp:positionH relativeFrom="column">
                  <wp:posOffset>5926667</wp:posOffset>
                </wp:positionH>
                <wp:positionV relativeFrom="paragraph">
                  <wp:posOffset>208915</wp:posOffset>
                </wp:positionV>
                <wp:extent cx="371192" cy="1981200"/>
                <wp:effectExtent l="0" t="0" r="0" b="0"/>
                <wp:wrapNone/>
                <wp:docPr id="576044876" name="Cuadro de texto 576044876"/>
                <wp:cNvGraphicFramePr/>
                <a:graphic xmlns:a="http://schemas.openxmlformats.org/drawingml/2006/main">
                  <a:graphicData uri="http://schemas.microsoft.com/office/word/2010/wordprocessingShape">
                    <wps:wsp>
                      <wps:cNvSpPr txBox="1"/>
                      <wps:spPr>
                        <a:xfrm rot="10800000">
                          <a:off x="0" y="0"/>
                          <a:ext cx="371192" cy="1981200"/>
                        </a:xfrm>
                        <a:prstGeom prst="rect">
                          <a:avLst/>
                        </a:prstGeom>
                        <a:solidFill>
                          <a:schemeClr val="lt1"/>
                        </a:solidFill>
                        <a:ln w="6350">
                          <a:noFill/>
                        </a:ln>
                      </wps:spPr>
                      <wps:txbx>
                        <w:txbxContent>
                          <w:p w14:paraId="13D4F9B6" w14:textId="77777777" w:rsidR="006C0453" w:rsidRPr="005B462A" w:rsidRDefault="006C0453" w:rsidP="006C0453">
                            <w:pPr>
                              <w:rPr>
                                <w:sz w:val="18"/>
                                <w:szCs w:val="18"/>
                              </w:rPr>
                            </w:pPr>
                            <w:r w:rsidRPr="005B462A">
                              <w:rPr>
                                <w:sz w:val="18"/>
                                <w:szCs w:val="18"/>
                                <w:lang w:val="es-ES"/>
                              </w:rPr>
                              <w:t>01-020_EUC_Normas presentación</w:t>
                            </w:r>
                            <w:r>
                              <w:rPr>
                                <w:sz w:val="18"/>
                                <w:szCs w:val="18"/>
                                <w:lang w:val="es-ES"/>
                              </w:rPr>
                              <w:t>-v2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09C56" id="Cuadro de texto 576044876" o:spid="_x0000_s1027" type="#_x0000_t202" style="position:absolute;left:0;text-align:left;margin-left:466.65pt;margin-top:16.45pt;width:29.25pt;height:156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" fillcolor="white [3201]" stroked="f" strokeweight=".5pt">
                <v:textbox style="layout-flow:vertical-ideographic">
                  <w:txbxContent>
                    <w:p w14:paraId="13D4F9B6" w14:textId="77777777" w:rsidR="006C0453" w:rsidRPr="005B462A" w:rsidRDefault="006C0453" w:rsidP="006C0453">
                      <w:pPr>
                        <w:rPr>
                          <w:sz w:val="18"/>
                          <w:szCs w:val="18"/>
                        </w:rPr>
                      </w:pPr>
                      <w:r w:rsidRPr="005B462A">
                        <w:rPr>
                          <w:sz w:val="18"/>
                          <w:szCs w:val="18"/>
                          <w:lang w:val="es-ES"/>
                        </w:rPr>
                        <w:t>01-020_EUC_Normas presentación</w:t>
                      </w:r>
                      <w:r>
                        <w:rPr>
                          <w:sz w:val="18"/>
                          <w:szCs w:val="18"/>
                          <w:lang w:val="es-ES"/>
                        </w:rPr>
                        <w:t>-v2</w:t>
                      </w:r>
                    </w:p>
                  </w:txbxContent>
                </v:textbox>
              </v:shape>
            </w:pict>
          </mc:Fallback>
        </mc:AlternateContent>
      </w:r>
      <w:r w:rsidR="00D67E09" w:rsidRPr="006C0453">
        <w:rPr>
          <w:color w:val="005F58"/>
          <w:w w:val="110"/>
        </w:rPr>
        <w:t>Ejemplos de sistema APA</w:t>
      </w:r>
    </w:p>
    <w:p w14:paraId="154F56E9" w14:textId="24A79FB2" w:rsidR="00D67E09" w:rsidRPr="00813D86" w:rsidRDefault="00D67E09" w:rsidP="00813D86">
      <w:pPr>
        <w:pStyle w:val="Textoindependiente"/>
        <w:spacing w:beforeLines="25" w:before="60"/>
        <w:ind w:left="-426" w:right="104"/>
        <w:jc w:val="both"/>
        <w:rPr>
          <w:w w:val="110"/>
          <w:sz w:val="24"/>
          <w:szCs w:val="24"/>
        </w:rPr>
      </w:pPr>
      <w:r w:rsidRPr="00813D86">
        <w:rPr>
          <w:color w:val="231F20"/>
          <w:w w:val="110"/>
          <w:sz w:val="24"/>
          <w:szCs w:val="24"/>
        </w:rPr>
        <w:t xml:space="preserve">Es el estilo de citas bibliográficas oficial de la American </w:t>
      </w:r>
      <w:proofErr w:type="spellStart"/>
      <w:r w:rsidRPr="00813D86">
        <w:rPr>
          <w:color w:val="231F20"/>
          <w:w w:val="110"/>
          <w:sz w:val="24"/>
          <w:szCs w:val="24"/>
        </w:rPr>
        <w:t>Psychological</w:t>
      </w:r>
      <w:proofErr w:type="spellEnd"/>
      <w:r w:rsidRPr="00813D86">
        <w:rPr>
          <w:color w:val="231F20"/>
          <w:w w:val="110"/>
          <w:sz w:val="24"/>
          <w:szCs w:val="24"/>
        </w:rPr>
        <w:t xml:space="preserve"> </w:t>
      </w:r>
      <w:proofErr w:type="spellStart"/>
      <w:r w:rsidRPr="00813D86">
        <w:rPr>
          <w:color w:val="231F20"/>
          <w:w w:val="110"/>
          <w:sz w:val="24"/>
          <w:szCs w:val="24"/>
        </w:rPr>
        <w:t>Association</w:t>
      </w:r>
      <w:proofErr w:type="spellEnd"/>
      <w:r w:rsidRPr="00813D86">
        <w:rPr>
          <w:color w:val="231F20"/>
          <w:w w:val="110"/>
          <w:sz w:val="24"/>
          <w:szCs w:val="24"/>
        </w:rPr>
        <w:t xml:space="preserve"> y establece el formato para todo tipo de citas y documentos en Psicología y Ciencias Sociales.</w:t>
      </w:r>
    </w:p>
    <w:p w14:paraId="1592CDBE" w14:textId="31DF92F9" w:rsidR="00AF0BAC" w:rsidRPr="006C0453" w:rsidRDefault="00AF0BAC" w:rsidP="00813D86">
      <w:pPr>
        <w:pStyle w:val="nomrasestilo"/>
        <w:spacing w:beforeLines="25" w:before="60"/>
        <w:rPr>
          <w:color w:val="005F58"/>
          <w:w w:val="110"/>
        </w:rPr>
      </w:pPr>
    </w:p>
    <w:p w14:paraId="1FC5DFF2" w14:textId="38545021" w:rsidR="00D67E09" w:rsidRPr="006C0453" w:rsidRDefault="00D67E09" w:rsidP="00813D86">
      <w:pPr>
        <w:pStyle w:val="nomrasestilo"/>
        <w:spacing w:beforeLines="25" w:before="60"/>
        <w:rPr>
          <w:color w:val="005F58"/>
          <w:w w:val="110"/>
        </w:rPr>
      </w:pPr>
      <w:r w:rsidRPr="006C0453">
        <w:rPr>
          <w:color w:val="005F58"/>
          <w:w w:val="110"/>
        </w:rPr>
        <w:t>Las monografías se citan siguiendo el esquema general</w:t>
      </w:r>
    </w:p>
    <w:p w14:paraId="052CFC58" w14:textId="7E688F3D" w:rsidR="00D67E09" w:rsidRPr="00813D86" w:rsidRDefault="00D67E09" w:rsidP="00813D86">
      <w:pPr>
        <w:pStyle w:val="Prrafodelista"/>
        <w:numPr>
          <w:ilvl w:val="0"/>
          <w:numId w:val="23"/>
        </w:numPr>
        <w:tabs>
          <w:tab w:val="left" w:pos="674"/>
        </w:tabs>
        <w:suppressAutoHyphens w:val="0"/>
        <w:autoSpaceDE w:val="0"/>
        <w:autoSpaceDN w:val="0"/>
        <w:spacing w:beforeLines="25" w:before="60"/>
        <w:ind w:right="105"/>
        <w:contextualSpacing w:val="0"/>
        <w:rPr>
          <w:rFonts w:ascii="Garamond" w:hAnsi="Garamond"/>
          <w:w w:val="110"/>
          <w:szCs w:val="24"/>
        </w:rPr>
      </w:pPr>
      <w:r w:rsidRPr="00813D86">
        <w:rPr>
          <w:rFonts w:ascii="Garamond" w:hAnsi="Garamond"/>
          <w:color w:val="231F20"/>
          <w:w w:val="110"/>
          <w:szCs w:val="24"/>
        </w:rPr>
        <w:t>Citado de</w:t>
      </w:r>
      <w:r w:rsidRPr="00813D86">
        <w:rPr>
          <w:rFonts w:ascii="Garamond" w:hAnsi="Garamond"/>
          <w:w w:val="110"/>
          <w:szCs w:val="24"/>
        </w:rPr>
        <w:t xml:space="preserve">ntro del texto: </w:t>
      </w:r>
      <w:r w:rsidR="00C61FED">
        <w:rPr>
          <w:rFonts w:ascii="Garamond" w:hAnsi="Garamond"/>
          <w:w w:val="110"/>
          <w:szCs w:val="24"/>
        </w:rPr>
        <w:t>t</w:t>
      </w:r>
      <w:r w:rsidRPr="00813D86">
        <w:rPr>
          <w:rFonts w:ascii="Garamond" w:hAnsi="Garamond"/>
          <w:w w:val="110"/>
          <w:szCs w:val="24"/>
        </w:rPr>
        <w:t>iene que proporcionar los siguientes datos: Apellido, Año y página especifica de la</w:t>
      </w:r>
      <w:r w:rsidRPr="00813D86">
        <w:rPr>
          <w:rFonts w:ascii="Garamond" w:hAnsi="Garamond"/>
          <w:spacing w:val="19"/>
          <w:w w:val="110"/>
          <w:szCs w:val="24"/>
        </w:rPr>
        <w:t xml:space="preserve"> </w:t>
      </w:r>
      <w:r w:rsidRPr="00813D86">
        <w:rPr>
          <w:rFonts w:ascii="Garamond" w:hAnsi="Garamond"/>
          <w:w w:val="110"/>
          <w:szCs w:val="24"/>
        </w:rPr>
        <w:t>cita.</w:t>
      </w:r>
    </w:p>
    <w:p w14:paraId="278887DB" w14:textId="5D33B068" w:rsidR="00AF0BAC" w:rsidRPr="00813D86" w:rsidRDefault="00D67E09" w:rsidP="003E129B">
      <w:pPr>
        <w:pStyle w:val="Prrafodelista"/>
        <w:widowControl/>
        <w:numPr>
          <w:ilvl w:val="0"/>
          <w:numId w:val="23"/>
        </w:numPr>
        <w:suppressAutoHyphens w:val="0"/>
        <w:spacing w:beforeLines="25" w:before="60"/>
        <w:rPr>
          <w:rFonts w:ascii="Garamond" w:hAnsi="Garamond"/>
          <w:color w:val="231F20"/>
          <w:w w:val="110"/>
          <w:szCs w:val="24"/>
        </w:rPr>
      </w:pPr>
      <w:r w:rsidRPr="00813D86">
        <w:rPr>
          <w:rFonts w:ascii="Garamond" w:hAnsi="Garamond"/>
          <w:color w:val="231F20"/>
          <w:w w:val="110"/>
          <w:szCs w:val="24"/>
        </w:rPr>
        <w:t xml:space="preserve">Bibliografía: Apellido/s, Inicial del nombre. (Año de publicación). </w:t>
      </w:r>
      <w:r w:rsidRPr="00813D86">
        <w:rPr>
          <w:rFonts w:ascii="Garamond" w:hAnsi="Garamond"/>
          <w:i/>
          <w:color w:val="231F20"/>
          <w:w w:val="110"/>
          <w:szCs w:val="24"/>
        </w:rPr>
        <w:t>Título del libro en cursiva</w:t>
      </w:r>
      <w:r w:rsidRPr="00813D86">
        <w:rPr>
          <w:rFonts w:ascii="Garamond" w:hAnsi="Garamond"/>
          <w:color w:val="231F20"/>
          <w:w w:val="110"/>
          <w:szCs w:val="24"/>
        </w:rPr>
        <w:t>. Editorial.</w:t>
      </w:r>
      <w:r w:rsidR="00AF0BAC" w:rsidRPr="00813D86">
        <w:rPr>
          <w:rFonts w:ascii="Garamond" w:hAnsi="Garamond"/>
          <w:color w:val="231F20"/>
          <w:w w:val="110"/>
          <w:szCs w:val="24"/>
        </w:rPr>
        <w:br w:type="page"/>
      </w:r>
    </w:p>
    <w:p w14:paraId="532D6BCC" w14:textId="77777777" w:rsidR="00813D86" w:rsidRDefault="00813D86" w:rsidP="00813D86">
      <w:pPr>
        <w:pStyle w:val="Textoindependiente"/>
        <w:spacing w:beforeLines="25" w:before="60"/>
        <w:ind w:left="106"/>
        <w:rPr>
          <w:color w:val="231F20"/>
          <w:w w:val="110"/>
          <w:sz w:val="24"/>
          <w:szCs w:val="24"/>
        </w:rPr>
      </w:pPr>
    </w:p>
    <w:p w14:paraId="04CF1A52" w14:textId="23035DAD" w:rsidR="00AF0BAC" w:rsidRPr="00813D86" w:rsidRDefault="00AF0BAC" w:rsidP="00813D86">
      <w:pPr>
        <w:pStyle w:val="Textoindependiente"/>
        <w:spacing w:beforeLines="25" w:before="60"/>
        <w:ind w:left="106"/>
        <w:rPr>
          <w:w w:val="110"/>
          <w:sz w:val="24"/>
          <w:szCs w:val="24"/>
        </w:rPr>
      </w:pPr>
      <w:r w:rsidRPr="00813D86">
        <w:rPr>
          <w:color w:val="231F20"/>
          <w:w w:val="110"/>
          <w:sz w:val="24"/>
          <w:szCs w:val="24"/>
        </w:rPr>
        <w:t>A continuación, se muestran pequeñas variaciones si la monografía lo compone:</w:t>
      </w:r>
    </w:p>
    <w:p w14:paraId="18317629" w14:textId="77777777" w:rsidR="00AF0BAC" w:rsidRPr="00813D86" w:rsidRDefault="00AF0BAC" w:rsidP="00813D86">
      <w:pPr>
        <w:pStyle w:val="Textoindependiente"/>
        <w:spacing w:beforeLines="25" w:before="60"/>
        <w:rPr>
          <w:w w:val="110"/>
          <w:sz w:val="24"/>
          <w:szCs w:val="24"/>
        </w:rPr>
      </w:pPr>
    </w:p>
    <w:p w14:paraId="3C8EC97A" w14:textId="77777777" w:rsidR="00AF0BAC" w:rsidRPr="006C0453" w:rsidRDefault="00AF0BAC" w:rsidP="00813D86">
      <w:pPr>
        <w:pStyle w:val="nomrasestilo"/>
        <w:spacing w:beforeLines="25" w:before="60"/>
        <w:rPr>
          <w:color w:val="005F58"/>
          <w:w w:val="110"/>
          <w:szCs w:val="24"/>
        </w:rPr>
      </w:pPr>
      <w:r w:rsidRPr="006C0453">
        <w:rPr>
          <w:color w:val="005F58"/>
          <w:w w:val="110"/>
          <w:szCs w:val="24"/>
        </w:rPr>
        <w:t>Uno o dos autores</w:t>
      </w:r>
    </w:p>
    <w:p w14:paraId="4CD42B34"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hanging="308"/>
        <w:contextualSpacing w:val="0"/>
        <w:rPr>
          <w:rFonts w:ascii="Garamond" w:hAnsi="Garamond"/>
          <w:w w:val="110"/>
          <w:szCs w:val="24"/>
        </w:rPr>
      </w:pPr>
      <w:r w:rsidRPr="00813D86">
        <w:rPr>
          <w:rFonts w:ascii="Garamond" w:hAnsi="Garamond"/>
          <w:color w:val="231F20"/>
          <w:w w:val="110"/>
          <w:szCs w:val="24"/>
        </w:rPr>
        <w:t>Citado dentro del texto: (</w:t>
      </w:r>
      <w:proofErr w:type="spellStart"/>
      <w:r w:rsidRPr="00813D86">
        <w:rPr>
          <w:rFonts w:ascii="Garamond" w:hAnsi="Garamond"/>
          <w:color w:val="231F20"/>
          <w:w w:val="110"/>
          <w:szCs w:val="24"/>
        </w:rPr>
        <w:t>Oterino</w:t>
      </w:r>
      <w:proofErr w:type="spellEnd"/>
      <w:r w:rsidRPr="00813D86">
        <w:rPr>
          <w:rFonts w:ascii="Garamond" w:hAnsi="Garamond"/>
          <w:color w:val="231F20"/>
          <w:w w:val="110"/>
          <w:szCs w:val="24"/>
        </w:rPr>
        <w:t>, 2015, p.</w:t>
      </w:r>
      <w:r w:rsidRPr="00813D86">
        <w:rPr>
          <w:rFonts w:ascii="Garamond" w:hAnsi="Garamond"/>
          <w:color w:val="231F20"/>
          <w:spacing w:val="4"/>
          <w:w w:val="110"/>
          <w:szCs w:val="24"/>
        </w:rPr>
        <w:t xml:space="preserve"> </w:t>
      </w:r>
      <w:r w:rsidRPr="00813D86">
        <w:rPr>
          <w:rFonts w:ascii="Garamond" w:hAnsi="Garamond"/>
          <w:color w:val="231F20"/>
          <w:w w:val="110"/>
          <w:szCs w:val="24"/>
        </w:rPr>
        <w:t>32).</w:t>
      </w:r>
    </w:p>
    <w:p w14:paraId="028A5A96"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right="105"/>
        <w:contextualSpacing w:val="0"/>
        <w:rPr>
          <w:rFonts w:ascii="Garamond" w:hAnsi="Garamond"/>
          <w:w w:val="110"/>
          <w:szCs w:val="24"/>
        </w:rPr>
      </w:pPr>
      <w:r w:rsidRPr="00813D86">
        <w:rPr>
          <w:rFonts w:ascii="Garamond" w:hAnsi="Garamond"/>
          <w:color w:val="231F20"/>
          <w:w w:val="110"/>
          <w:szCs w:val="24"/>
        </w:rPr>
        <w:t xml:space="preserve">Bibliografía: </w:t>
      </w:r>
      <w:proofErr w:type="spellStart"/>
      <w:r w:rsidRPr="00813D86">
        <w:rPr>
          <w:rFonts w:ascii="Garamond" w:hAnsi="Garamond"/>
          <w:color w:val="231F20"/>
          <w:w w:val="110"/>
          <w:szCs w:val="24"/>
        </w:rPr>
        <w:t>Oterino</w:t>
      </w:r>
      <w:proofErr w:type="spellEnd"/>
      <w:r w:rsidRPr="00813D86">
        <w:rPr>
          <w:rFonts w:ascii="Garamond" w:hAnsi="Garamond"/>
          <w:color w:val="231F20"/>
          <w:w w:val="110"/>
          <w:szCs w:val="24"/>
        </w:rPr>
        <w:t xml:space="preserve"> Durán, A. (2015). ¿</w:t>
      </w:r>
      <w:r w:rsidRPr="00813D86">
        <w:rPr>
          <w:rFonts w:ascii="Garamond" w:hAnsi="Garamond"/>
          <w:i/>
          <w:color w:val="231F20"/>
          <w:w w:val="110"/>
          <w:szCs w:val="24"/>
        </w:rPr>
        <w:t>Por qué me tiene que doler a mí la cabeza?</w:t>
      </w:r>
      <w:r w:rsidRPr="00813D86">
        <w:rPr>
          <w:rFonts w:ascii="Garamond" w:hAnsi="Garamond"/>
          <w:color w:val="231F20"/>
          <w:w w:val="110"/>
          <w:szCs w:val="24"/>
        </w:rPr>
        <w:t xml:space="preserve"> Editorial Universidad de</w:t>
      </w:r>
      <w:r w:rsidRPr="00813D86">
        <w:rPr>
          <w:rFonts w:ascii="Garamond" w:hAnsi="Garamond"/>
          <w:color w:val="231F20"/>
          <w:spacing w:val="19"/>
          <w:w w:val="110"/>
          <w:szCs w:val="24"/>
        </w:rPr>
        <w:t xml:space="preserve"> </w:t>
      </w:r>
      <w:r w:rsidRPr="00813D86">
        <w:rPr>
          <w:rFonts w:ascii="Garamond" w:hAnsi="Garamond"/>
          <w:color w:val="231F20"/>
          <w:w w:val="110"/>
          <w:szCs w:val="24"/>
        </w:rPr>
        <w:t>Cantabria.</w:t>
      </w:r>
    </w:p>
    <w:p w14:paraId="54B9A3A3" w14:textId="77777777" w:rsidR="00AF0BAC" w:rsidRPr="006C0453" w:rsidRDefault="00AF0BAC" w:rsidP="00813D86">
      <w:pPr>
        <w:pStyle w:val="nomrasestilo"/>
        <w:spacing w:beforeLines="25" w:before="60"/>
        <w:rPr>
          <w:color w:val="005F58"/>
          <w:w w:val="110"/>
          <w:szCs w:val="24"/>
        </w:rPr>
      </w:pPr>
    </w:p>
    <w:p w14:paraId="10C1E72A" w14:textId="78FB1DF8" w:rsidR="00AF0BAC" w:rsidRPr="006C0453" w:rsidRDefault="00AF0BAC" w:rsidP="00813D86">
      <w:pPr>
        <w:pStyle w:val="nomrasestilo"/>
        <w:spacing w:beforeLines="25" w:before="60"/>
        <w:rPr>
          <w:color w:val="005F58"/>
          <w:w w:val="110"/>
          <w:szCs w:val="24"/>
        </w:rPr>
      </w:pPr>
      <w:r w:rsidRPr="006C0453">
        <w:rPr>
          <w:color w:val="005F58"/>
          <w:w w:val="110"/>
          <w:szCs w:val="24"/>
        </w:rPr>
        <w:t>Dos o más autores:</w:t>
      </w:r>
    </w:p>
    <w:p w14:paraId="79CDF259"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hanging="308"/>
        <w:contextualSpacing w:val="0"/>
        <w:rPr>
          <w:rFonts w:ascii="Garamond" w:hAnsi="Garamond"/>
          <w:w w:val="110"/>
          <w:szCs w:val="24"/>
        </w:rPr>
      </w:pPr>
      <w:r w:rsidRPr="00813D86">
        <w:rPr>
          <w:rFonts w:ascii="Garamond" w:hAnsi="Garamond"/>
          <w:color w:val="231F20"/>
          <w:w w:val="110"/>
          <w:szCs w:val="24"/>
        </w:rPr>
        <w:t>Citado dentro del</w:t>
      </w:r>
      <w:r w:rsidRPr="00813D86">
        <w:rPr>
          <w:rFonts w:ascii="Garamond" w:hAnsi="Garamond"/>
          <w:color w:val="231F20"/>
          <w:spacing w:val="28"/>
          <w:w w:val="110"/>
          <w:szCs w:val="24"/>
        </w:rPr>
        <w:t xml:space="preserve"> </w:t>
      </w:r>
      <w:r w:rsidRPr="00813D86">
        <w:rPr>
          <w:rFonts w:ascii="Garamond" w:hAnsi="Garamond"/>
          <w:color w:val="231F20"/>
          <w:w w:val="110"/>
          <w:szCs w:val="24"/>
        </w:rPr>
        <w:t>texto:</w:t>
      </w:r>
    </w:p>
    <w:p w14:paraId="6CD74B19" w14:textId="77777777" w:rsidR="00AF0BAC" w:rsidRPr="00813D86" w:rsidRDefault="00AF0BAC" w:rsidP="00813D86">
      <w:pPr>
        <w:pStyle w:val="Textoindependiente"/>
        <w:spacing w:beforeLines="25" w:before="60"/>
        <w:ind w:left="1070"/>
        <w:rPr>
          <w:w w:val="110"/>
          <w:sz w:val="24"/>
          <w:szCs w:val="24"/>
        </w:rPr>
      </w:pPr>
      <w:r w:rsidRPr="00813D86">
        <w:rPr>
          <w:color w:val="231F20"/>
          <w:w w:val="110"/>
          <w:sz w:val="24"/>
          <w:szCs w:val="24"/>
        </w:rPr>
        <w:t>. Primera cita: (</w:t>
      </w:r>
      <w:r w:rsidRPr="00813D86">
        <w:rPr>
          <w:w w:val="110"/>
          <w:sz w:val="24"/>
          <w:szCs w:val="24"/>
        </w:rPr>
        <w:t>Cacho, Llano y Polanco, 2012, p. 124).</w:t>
      </w:r>
    </w:p>
    <w:p w14:paraId="1A68E736" w14:textId="77777777" w:rsidR="00AF0BAC" w:rsidRPr="00813D86" w:rsidRDefault="00AF0BAC" w:rsidP="00813D86">
      <w:pPr>
        <w:pStyle w:val="Textoindependiente"/>
        <w:spacing w:beforeLines="25" w:before="60"/>
        <w:ind w:left="1070"/>
        <w:rPr>
          <w:w w:val="110"/>
          <w:sz w:val="24"/>
          <w:szCs w:val="24"/>
        </w:rPr>
      </w:pPr>
      <w:r w:rsidRPr="00813D86">
        <w:rPr>
          <w:color w:val="231F20"/>
          <w:w w:val="110"/>
          <w:sz w:val="24"/>
          <w:szCs w:val="24"/>
        </w:rPr>
        <w:t xml:space="preserve">. Siguientes: (Cacho </w:t>
      </w:r>
      <w:r w:rsidRPr="00813D86">
        <w:rPr>
          <w:i/>
          <w:color w:val="231F20"/>
          <w:w w:val="110"/>
          <w:sz w:val="24"/>
          <w:szCs w:val="24"/>
        </w:rPr>
        <w:t>et al.</w:t>
      </w:r>
      <w:r w:rsidRPr="00813D86">
        <w:rPr>
          <w:color w:val="231F20"/>
          <w:w w:val="110"/>
          <w:sz w:val="24"/>
          <w:szCs w:val="24"/>
        </w:rPr>
        <w:t>, 2012).</w:t>
      </w:r>
    </w:p>
    <w:p w14:paraId="457AB019"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right="104"/>
        <w:contextualSpacing w:val="0"/>
        <w:rPr>
          <w:rFonts w:ascii="Garamond" w:hAnsi="Garamond"/>
          <w:w w:val="110"/>
          <w:szCs w:val="24"/>
        </w:rPr>
      </w:pPr>
      <w:r w:rsidRPr="00813D86">
        <w:rPr>
          <w:rFonts w:ascii="Garamond" w:hAnsi="Garamond"/>
          <w:color w:val="231F20"/>
          <w:w w:val="110"/>
          <w:szCs w:val="24"/>
        </w:rPr>
        <w:t xml:space="preserve">Bibliografía: Cacho, </w:t>
      </w:r>
      <w:r w:rsidRPr="00813D86">
        <w:rPr>
          <w:rFonts w:ascii="Garamond" w:hAnsi="Garamond"/>
          <w:color w:val="231F20"/>
          <w:spacing w:val="-4"/>
          <w:w w:val="110"/>
          <w:szCs w:val="24"/>
        </w:rPr>
        <w:t xml:space="preserve">Y., </w:t>
      </w:r>
      <w:r w:rsidRPr="00813D86">
        <w:rPr>
          <w:rFonts w:ascii="Garamond" w:hAnsi="Garamond"/>
          <w:color w:val="231F20"/>
          <w:w w:val="110"/>
          <w:szCs w:val="24"/>
        </w:rPr>
        <w:t xml:space="preserve">Llano, L., Polanco, A. (2012). </w:t>
      </w:r>
      <w:r w:rsidRPr="00813D86">
        <w:rPr>
          <w:rFonts w:ascii="Garamond" w:hAnsi="Garamond"/>
          <w:i/>
          <w:color w:val="231F20"/>
          <w:w w:val="110"/>
          <w:szCs w:val="24"/>
        </w:rPr>
        <w:t>La universidad como agente de desarrollo en España</w:t>
      </w:r>
      <w:r w:rsidRPr="00813D86">
        <w:rPr>
          <w:rFonts w:ascii="Garamond" w:hAnsi="Garamond"/>
          <w:color w:val="231F20"/>
          <w:w w:val="110"/>
          <w:szCs w:val="24"/>
        </w:rPr>
        <w:t>. Editorial Universidad de</w:t>
      </w:r>
      <w:r w:rsidRPr="00813D86">
        <w:rPr>
          <w:rFonts w:ascii="Garamond" w:hAnsi="Garamond"/>
          <w:color w:val="231F20"/>
          <w:spacing w:val="36"/>
          <w:w w:val="110"/>
          <w:szCs w:val="24"/>
        </w:rPr>
        <w:t xml:space="preserve"> </w:t>
      </w:r>
      <w:r w:rsidRPr="00813D86">
        <w:rPr>
          <w:rFonts w:ascii="Garamond" w:hAnsi="Garamond"/>
          <w:color w:val="231F20"/>
          <w:w w:val="110"/>
          <w:szCs w:val="24"/>
        </w:rPr>
        <w:t>Cantabria.</w:t>
      </w:r>
    </w:p>
    <w:p w14:paraId="2F3EBC24" w14:textId="77777777" w:rsidR="00AF0BAC" w:rsidRPr="006C0453" w:rsidRDefault="00AF0BAC" w:rsidP="00813D86">
      <w:pPr>
        <w:pStyle w:val="nomrasestilo"/>
        <w:spacing w:beforeLines="25" w:before="60"/>
        <w:rPr>
          <w:color w:val="005F58"/>
          <w:w w:val="110"/>
        </w:rPr>
      </w:pPr>
    </w:p>
    <w:p w14:paraId="0EC292BD" w14:textId="70C77775" w:rsidR="00AF0BAC" w:rsidRPr="006C0453" w:rsidRDefault="00AF0BAC" w:rsidP="00813D86">
      <w:pPr>
        <w:pStyle w:val="nomrasestilo"/>
        <w:spacing w:beforeLines="25" w:before="60"/>
        <w:rPr>
          <w:color w:val="005F58"/>
          <w:w w:val="110"/>
        </w:rPr>
      </w:pPr>
      <w:r w:rsidRPr="006C0453">
        <w:rPr>
          <w:color w:val="005F58"/>
          <w:w w:val="110"/>
        </w:rPr>
        <w:t>Editor, traductor o compilador en lugar de autor</w:t>
      </w:r>
    </w:p>
    <w:p w14:paraId="59842677" w14:textId="40A4C57F"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hanging="308"/>
        <w:contextualSpacing w:val="0"/>
        <w:rPr>
          <w:rFonts w:ascii="Garamond" w:hAnsi="Garamond"/>
          <w:w w:val="110"/>
          <w:szCs w:val="24"/>
        </w:rPr>
      </w:pPr>
      <w:r w:rsidRPr="00813D86">
        <w:rPr>
          <w:rFonts w:ascii="Garamond" w:hAnsi="Garamond"/>
          <w:color w:val="231F20"/>
          <w:w w:val="110"/>
          <w:szCs w:val="24"/>
        </w:rPr>
        <w:t>Citado dentro del texto: (Hoyos, 2016, p.</w:t>
      </w:r>
      <w:r w:rsidRPr="00813D86">
        <w:rPr>
          <w:rFonts w:ascii="Garamond" w:hAnsi="Garamond"/>
          <w:color w:val="231F20"/>
          <w:spacing w:val="5"/>
          <w:w w:val="110"/>
          <w:szCs w:val="24"/>
        </w:rPr>
        <w:t xml:space="preserve"> </w:t>
      </w:r>
      <w:r w:rsidRPr="00813D86">
        <w:rPr>
          <w:rFonts w:ascii="Garamond" w:hAnsi="Garamond"/>
          <w:color w:val="231F20"/>
          <w:w w:val="110"/>
          <w:szCs w:val="24"/>
        </w:rPr>
        <w:t>73)</w:t>
      </w:r>
      <w:r w:rsidR="006A3D1C">
        <w:rPr>
          <w:rFonts w:ascii="Garamond" w:hAnsi="Garamond"/>
          <w:color w:val="231F20"/>
          <w:w w:val="110"/>
          <w:szCs w:val="24"/>
        </w:rPr>
        <w:t>.</w:t>
      </w:r>
    </w:p>
    <w:p w14:paraId="3DC479D9"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right="104"/>
        <w:contextualSpacing w:val="0"/>
        <w:rPr>
          <w:rFonts w:ascii="Garamond" w:hAnsi="Garamond"/>
          <w:w w:val="110"/>
          <w:szCs w:val="24"/>
        </w:rPr>
      </w:pPr>
      <w:r w:rsidRPr="00813D86">
        <w:rPr>
          <w:rFonts w:ascii="Garamond" w:hAnsi="Garamond"/>
          <w:color w:val="231F20"/>
          <w:w w:val="110"/>
          <w:szCs w:val="24"/>
        </w:rPr>
        <w:t xml:space="preserve">Bibliografía: Hoyos, J. (ed.). (2016). </w:t>
      </w:r>
      <w:r w:rsidRPr="00813D86">
        <w:rPr>
          <w:rFonts w:ascii="Garamond" w:hAnsi="Garamond"/>
          <w:i/>
          <w:color w:val="231F20"/>
          <w:w w:val="110"/>
          <w:szCs w:val="24"/>
        </w:rPr>
        <w:t>Eulalio Ferrer, recuerdos e historias</w:t>
      </w:r>
      <w:r w:rsidRPr="00813D86">
        <w:rPr>
          <w:rFonts w:ascii="Garamond" w:hAnsi="Garamond"/>
          <w:color w:val="231F20"/>
          <w:w w:val="110"/>
          <w:szCs w:val="24"/>
        </w:rPr>
        <w:t>. Editorial Universidad de</w:t>
      </w:r>
      <w:r w:rsidRPr="00813D86">
        <w:rPr>
          <w:rFonts w:ascii="Garamond" w:hAnsi="Garamond"/>
          <w:color w:val="231F20"/>
          <w:spacing w:val="9"/>
          <w:w w:val="110"/>
          <w:szCs w:val="24"/>
        </w:rPr>
        <w:t xml:space="preserve"> </w:t>
      </w:r>
      <w:r w:rsidRPr="00813D86">
        <w:rPr>
          <w:rFonts w:ascii="Garamond" w:hAnsi="Garamond"/>
          <w:color w:val="231F20"/>
          <w:w w:val="110"/>
          <w:szCs w:val="24"/>
        </w:rPr>
        <w:t>Cantabria.</w:t>
      </w:r>
    </w:p>
    <w:p w14:paraId="4FE1CFC5" w14:textId="77777777" w:rsidR="00AF0BAC" w:rsidRPr="006C0453" w:rsidRDefault="00AF0BAC" w:rsidP="00813D86">
      <w:pPr>
        <w:pStyle w:val="nomrasestilo"/>
        <w:spacing w:beforeLines="25" w:before="60"/>
        <w:rPr>
          <w:color w:val="005F58"/>
          <w:w w:val="110"/>
        </w:rPr>
      </w:pPr>
    </w:p>
    <w:p w14:paraId="358352C6" w14:textId="14C475A4" w:rsidR="00AF0BAC" w:rsidRPr="006C0453" w:rsidRDefault="00AF0BAC" w:rsidP="00813D86">
      <w:pPr>
        <w:pStyle w:val="nomrasestilo"/>
        <w:spacing w:beforeLines="25" w:before="60"/>
        <w:rPr>
          <w:color w:val="005F58"/>
          <w:w w:val="110"/>
        </w:rPr>
      </w:pPr>
      <w:r w:rsidRPr="006C0453">
        <w:rPr>
          <w:color w:val="005F58"/>
          <w:w w:val="110"/>
        </w:rPr>
        <w:t>Los artículos de revista se citan siguiendo el esquema general</w:t>
      </w:r>
    </w:p>
    <w:p w14:paraId="0A0B40B6" w14:textId="4284103D"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right="104"/>
        <w:contextualSpacing w:val="0"/>
        <w:jc w:val="both"/>
        <w:rPr>
          <w:rFonts w:ascii="Garamond" w:hAnsi="Garamond"/>
          <w:w w:val="110"/>
          <w:szCs w:val="24"/>
        </w:rPr>
      </w:pPr>
      <w:r w:rsidRPr="00813D86">
        <w:rPr>
          <w:rFonts w:ascii="Garamond" w:hAnsi="Garamond"/>
          <w:color w:val="231F20"/>
          <w:w w:val="110"/>
          <w:szCs w:val="24"/>
        </w:rPr>
        <w:t>Apellido(s),</w:t>
      </w:r>
      <w:r w:rsidRPr="00813D86">
        <w:rPr>
          <w:rFonts w:ascii="Garamond" w:hAnsi="Garamond"/>
          <w:color w:val="231F20"/>
          <w:spacing w:val="-26"/>
          <w:w w:val="110"/>
          <w:szCs w:val="24"/>
        </w:rPr>
        <w:t xml:space="preserve"> </w:t>
      </w:r>
      <w:r w:rsidR="006A3D1C">
        <w:rPr>
          <w:rFonts w:ascii="Garamond" w:hAnsi="Garamond"/>
          <w:color w:val="231F20"/>
          <w:w w:val="110"/>
          <w:szCs w:val="24"/>
        </w:rPr>
        <w:t>i</w:t>
      </w:r>
      <w:r w:rsidRPr="00813D86">
        <w:rPr>
          <w:rFonts w:ascii="Garamond" w:hAnsi="Garamond"/>
          <w:color w:val="231F20"/>
          <w:w w:val="110"/>
          <w:szCs w:val="24"/>
        </w:rPr>
        <w:t>niciales</w:t>
      </w:r>
      <w:r w:rsidRPr="00813D86">
        <w:rPr>
          <w:rFonts w:ascii="Garamond" w:hAnsi="Garamond"/>
          <w:color w:val="231F20"/>
          <w:spacing w:val="-26"/>
          <w:w w:val="110"/>
          <w:szCs w:val="24"/>
        </w:rPr>
        <w:t xml:space="preserve"> </w:t>
      </w:r>
      <w:r w:rsidRPr="00813D86">
        <w:rPr>
          <w:rFonts w:ascii="Garamond" w:hAnsi="Garamond"/>
          <w:color w:val="231F20"/>
          <w:w w:val="110"/>
          <w:szCs w:val="24"/>
        </w:rPr>
        <w:t>del</w:t>
      </w:r>
      <w:r w:rsidRPr="00813D86">
        <w:rPr>
          <w:rFonts w:ascii="Garamond" w:hAnsi="Garamond"/>
          <w:color w:val="231F20"/>
          <w:spacing w:val="-26"/>
          <w:w w:val="110"/>
          <w:szCs w:val="24"/>
        </w:rPr>
        <w:t xml:space="preserve"> </w:t>
      </w:r>
      <w:r w:rsidRPr="00813D86">
        <w:rPr>
          <w:rFonts w:ascii="Garamond" w:hAnsi="Garamond"/>
          <w:color w:val="231F20"/>
          <w:w w:val="110"/>
          <w:szCs w:val="24"/>
        </w:rPr>
        <w:t>nombre.</w:t>
      </w:r>
      <w:r w:rsidRPr="00813D86">
        <w:rPr>
          <w:rFonts w:ascii="Garamond" w:hAnsi="Garamond"/>
          <w:color w:val="231F20"/>
          <w:spacing w:val="-26"/>
          <w:w w:val="110"/>
          <w:szCs w:val="24"/>
        </w:rPr>
        <w:t xml:space="preserve"> </w:t>
      </w:r>
      <w:r w:rsidRPr="00813D86">
        <w:rPr>
          <w:rFonts w:ascii="Garamond" w:hAnsi="Garamond"/>
          <w:color w:val="231F20"/>
          <w:w w:val="110"/>
          <w:szCs w:val="24"/>
        </w:rPr>
        <w:t>(Año</w:t>
      </w:r>
      <w:r w:rsidRPr="00813D86">
        <w:rPr>
          <w:rFonts w:ascii="Garamond" w:hAnsi="Garamond"/>
          <w:color w:val="231F20"/>
          <w:spacing w:val="-26"/>
          <w:w w:val="110"/>
          <w:szCs w:val="24"/>
        </w:rPr>
        <w:t xml:space="preserve"> </w:t>
      </w:r>
      <w:r w:rsidRPr="00813D86">
        <w:rPr>
          <w:rFonts w:ascii="Garamond" w:hAnsi="Garamond"/>
          <w:color w:val="231F20"/>
          <w:w w:val="110"/>
          <w:szCs w:val="24"/>
        </w:rPr>
        <w:t>de</w:t>
      </w:r>
      <w:r w:rsidRPr="00813D86">
        <w:rPr>
          <w:rFonts w:ascii="Garamond" w:hAnsi="Garamond"/>
          <w:color w:val="231F20"/>
          <w:spacing w:val="-26"/>
          <w:w w:val="110"/>
          <w:szCs w:val="24"/>
        </w:rPr>
        <w:t xml:space="preserve"> </w:t>
      </w:r>
      <w:r w:rsidRPr="00813D86">
        <w:rPr>
          <w:rFonts w:ascii="Garamond" w:hAnsi="Garamond"/>
          <w:color w:val="231F20"/>
          <w:w w:val="110"/>
          <w:szCs w:val="24"/>
        </w:rPr>
        <w:t>publicación).</w:t>
      </w:r>
      <w:r w:rsidRPr="00813D86">
        <w:rPr>
          <w:rFonts w:ascii="Garamond" w:hAnsi="Garamond"/>
          <w:color w:val="231F20"/>
          <w:spacing w:val="-26"/>
          <w:w w:val="110"/>
          <w:szCs w:val="24"/>
        </w:rPr>
        <w:t xml:space="preserve"> </w:t>
      </w:r>
      <w:r w:rsidRPr="00813D86">
        <w:rPr>
          <w:rFonts w:ascii="Garamond" w:hAnsi="Garamond"/>
          <w:color w:val="231F20"/>
          <w:w w:val="110"/>
          <w:szCs w:val="24"/>
        </w:rPr>
        <w:t>Título</w:t>
      </w:r>
      <w:r w:rsidRPr="00813D86">
        <w:rPr>
          <w:rFonts w:ascii="Garamond" w:hAnsi="Garamond"/>
          <w:color w:val="231F20"/>
          <w:spacing w:val="-26"/>
          <w:w w:val="110"/>
          <w:szCs w:val="24"/>
        </w:rPr>
        <w:t xml:space="preserve"> </w:t>
      </w:r>
      <w:r w:rsidRPr="00813D86">
        <w:rPr>
          <w:rFonts w:ascii="Garamond" w:hAnsi="Garamond"/>
          <w:color w:val="231F20"/>
          <w:w w:val="110"/>
          <w:szCs w:val="24"/>
        </w:rPr>
        <w:t>del</w:t>
      </w:r>
      <w:r w:rsidRPr="00813D86">
        <w:rPr>
          <w:rFonts w:ascii="Garamond" w:hAnsi="Garamond"/>
          <w:color w:val="231F20"/>
          <w:spacing w:val="-26"/>
          <w:w w:val="110"/>
          <w:szCs w:val="24"/>
        </w:rPr>
        <w:t xml:space="preserve"> </w:t>
      </w:r>
      <w:r w:rsidRPr="00813D86">
        <w:rPr>
          <w:rFonts w:ascii="Garamond" w:hAnsi="Garamond"/>
          <w:color w:val="231F20"/>
          <w:w w:val="110"/>
          <w:szCs w:val="24"/>
        </w:rPr>
        <w:t>artículo.</w:t>
      </w:r>
      <w:r w:rsidRPr="00813D86">
        <w:rPr>
          <w:rFonts w:ascii="Garamond" w:hAnsi="Garamond"/>
          <w:color w:val="231F20"/>
          <w:spacing w:val="-26"/>
          <w:w w:val="110"/>
          <w:szCs w:val="24"/>
        </w:rPr>
        <w:t xml:space="preserve"> </w:t>
      </w:r>
      <w:r w:rsidRPr="00813D86">
        <w:rPr>
          <w:rFonts w:ascii="Garamond" w:hAnsi="Garamond"/>
          <w:i/>
          <w:color w:val="231F20"/>
          <w:w w:val="110"/>
          <w:szCs w:val="24"/>
        </w:rPr>
        <w:t>Título</w:t>
      </w:r>
      <w:r w:rsidRPr="00813D86">
        <w:rPr>
          <w:rFonts w:ascii="Garamond" w:hAnsi="Garamond"/>
          <w:i/>
          <w:color w:val="231F20"/>
          <w:spacing w:val="-26"/>
          <w:w w:val="110"/>
          <w:szCs w:val="24"/>
        </w:rPr>
        <w:t xml:space="preserve"> </w:t>
      </w:r>
      <w:r w:rsidRPr="00813D86">
        <w:rPr>
          <w:rFonts w:ascii="Garamond" w:hAnsi="Garamond"/>
          <w:i/>
          <w:color w:val="231F20"/>
          <w:w w:val="110"/>
          <w:szCs w:val="24"/>
        </w:rPr>
        <w:t>de</w:t>
      </w:r>
      <w:r w:rsidRPr="00813D86">
        <w:rPr>
          <w:rFonts w:ascii="Garamond" w:hAnsi="Garamond"/>
          <w:i/>
          <w:color w:val="231F20"/>
          <w:spacing w:val="-26"/>
          <w:w w:val="110"/>
          <w:szCs w:val="24"/>
        </w:rPr>
        <w:t xml:space="preserve"> </w:t>
      </w:r>
      <w:r w:rsidRPr="00813D86">
        <w:rPr>
          <w:rFonts w:ascii="Garamond" w:hAnsi="Garamond"/>
          <w:i/>
          <w:color w:val="231F20"/>
          <w:w w:val="110"/>
          <w:szCs w:val="24"/>
        </w:rPr>
        <w:t>la</w:t>
      </w:r>
      <w:r w:rsidRPr="00813D86">
        <w:rPr>
          <w:rFonts w:ascii="Garamond" w:hAnsi="Garamond"/>
          <w:i/>
          <w:color w:val="231F20"/>
          <w:spacing w:val="-26"/>
          <w:w w:val="110"/>
          <w:szCs w:val="24"/>
        </w:rPr>
        <w:t xml:space="preserve"> </w:t>
      </w:r>
      <w:r w:rsidRPr="00813D86">
        <w:rPr>
          <w:rFonts w:ascii="Garamond" w:hAnsi="Garamond"/>
          <w:i/>
          <w:color w:val="231F20"/>
          <w:w w:val="110"/>
          <w:szCs w:val="24"/>
        </w:rPr>
        <w:t>revista en</w:t>
      </w:r>
      <w:r w:rsidRPr="00813D86">
        <w:rPr>
          <w:rFonts w:ascii="Garamond" w:hAnsi="Garamond"/>
          <w:i/>
          <w:color w:val="231F20"/>
          <w:spacing w:val="-12"/>
          <w:w w:val="110"/>
          <w:szCs w:val="24"/>
        </w:rPr>
        <w:t xml:space="preserve"> </w:t>
      </w:r>
      <w:r w:rsidRPr="00813D86">
        <w:rPr>
          <w:rFonts w:ascii="Garamond" w:hAnsi="Garamond"/>
          <w:i/>
          <w:color w:val="231F20"/>
          <w:w w:val="110"/>
          <w:szCs w:val="24"/>
        </w:rPr>
        <w:t>cursiva</w:t>
      </w:r>
      <w:r w:rsidRPr="00813D86">
        <w:rPr>
          <w:rFonts w:ascii="Garamond" w:hAnsi="Garamond"/>
          <w:color w:val="231F20"/>
          <w:w w:val="110"/>
          <w:szCs w:val="24"/>
        </w:rPr>
        <w:t>,</w:t>
      </w:r>
      <w:r w:rsidRPr="00813D86">
        <w:rPr>
          <w:rFonts w:ascii="Garamond" w:hAnsi="Garamond"/>
          <w:color w:val="231F20"/>
          <w:spacing w:val="-11"/>
          <w:w w:val="110"/>
          <w:szCs w:val="24"/>
        </w:rPr>
        <w:t xml:space="preserve"> </w:t>
      </w:r>
      <w:r w:rsidRPr="00813D86">
        <w:rPr>
          <w:rFonts w:ascii="Garamond" w:hAnsi="Garamond"/>
          <w:w w:val="110"/>
          <w:szCs w:val="24"/>
        </w:rPr>
        <w:t>volumen</w:t>
      </w:r>
      <w:r w:rsidRPr="00813D86">
        <w:rPr>
          <w:rFonts w:ascii="Garamond" w:hAnsi="Garamond"/>
          <w:spacing w:val="-12"/>
          <w:w w:val="110"/>
          <w:szCs w:val="24"/>
        </w:rPr>
        <w:t xml:space="preserve"> </w:t>
      </w:r>
      <w:r w:rsidRPr="00813D86">
        <w:rPr>
          <w:rFonts w:ascii="Garamond" w:hAnsi="Garamond"/>
          <w:w w:val="110"/>
          <w:szCs w:val="24"/>
        </w:rPr>
        <w:t>de</w:t>
      </w:r>
      <w:r w:rsidRPr="00813D86">
        <w:rPr>
          <w:rFonts w:ascii="Garamond" w:hAnsi="Garamond"/>
          <w:spacing w:val="-11"/>
          <w:w w:val="110"/>
          <w:szCs w:val="24"/>
        </w:rPr>
        <w:t xml:space="preserve"> </w:t>
      </w:r>
      <w:r w:rsidRPr="00813D86">
        <w:rPr>
          <w:rFonts w:ascii="Garamond" w:hAnsi="Garamond"/>
          <w:w w:val="110"/>
          <w:szCs w:val="24"/>
        </w:rPr>
        <w:t>la</w:t>
      </w:r>
      <w:r w:rsidRPr="00813D86">
        <w:rPr>
          <w:rFonts w:ascii="Garamond" w:hAnsi="Garamond"/>
          <w:spacing w:val="-12"/>
          <w:w w:val="110"/>
          <w:szCs w:val="24"/>
        </w:rPr>
        <w:t xml:space="preserve"> </w:t>
      </w:r>
      <w:r w:rsidRPr="00813D86">
        <w:rPr>
          <w:rFonts w:ascii="Garamond" w:hAnsi="Garamond"/>
          <w:w w:val="110"/>
          <w:szCs w:val="24"/>
        </w:rPr>
        <w:t>revista</w:t>
      </w:r>
      <w:r w:rsidRPr="00813D86">
        <w:rPr>
          <w:rFonts w:ascii="Garamond" w:hAnsi="Garamond"/>
          <w:spacing w:val="-11"/>
          <w:w w:val="110"/>
          <w:szCs w:val="24"/>
        </w:rPr>
        <w:t xml:space="preserve"> </w:t>
      </w:r>
      <w:r w:rsidRPr="00813D86">
        <w:rPr>
          <w:rFonts w:ascii="Garamond" w:hAnsi="Garamond"/>
          <w:w w:val="110"/>
          <w:szCs w:val="24"/>
        </w:rPr>
        <w:t>(número</w:t>
      </w:r>
      <w:r w:rsidRPr="00813D86">
        <w:rPr>
          <w:rFonts w:ascii="Garamond" w:hAnsi="Garamond"/>
          <w:spacing w:val="-12"/>
          <w:w w:val="110"/>
          <w:szCs w:val="24"/>
        </w:rPr>
        <w:t xml:space="preserve"> </w:t>
      </w:r>
      <w:r w:rsidRPr="00813D86">
        <w:rPr>
          <w:rFonts w:ascii="Garamond" w:hAnsi="Garamond"/>
          <w:w w:val="110"/>
          <w:szCs w:val="24"/>
        </w:rPr>
        <w:t>del</w:t>
      </w:r>
      <w:r w:rsidRPr="00813D86">
        <w:rPr>
          <w:rFonts w:ascii="Garamond" w:hAnsi="Garamond"/>
          <w:spacing w:val="-11"/>
          <w:w w:val="110"/>
          <w:szCs w:val="24"/>
        </w:rPr>
        <w:t xml:space="preserve"> </w:t>
      </w:r>
      <w:r w:rsidRPr="00813D86">
        <w:rPr>
          <w:rFonts w:ascii="Garamond" w:hAnsi="Garamond"/>
          <w:w w:val="110"/>
          <w:szCs w:val="24"/>
        </w:rPr>
        <w:t>fascículo</w:t>
      </w:r>
      <w:r w:rsidRPr="00813D86">
        <w:rPr>
          <w:rFonts w:ascii="Garamond" w:hAnsi="Garamond"/>
          <w:spacing w:val="-12"/>
          <w:w w:val="110"/>
          <w:szCs w:val="24"/>
        </w:rPr>
        <w:t xml:space="preserve"> </w:t>
      </w:r>
      <w:r w:rsidRPr="00813D86">
        <w:rPr>
          <w:rFonts w:ascii="Garamond" w:hAnsi="Garamond"/>
          <w:w w:val="110"/>
          <w:szCs w:val="24"/>
        </w:rPr>
        <w:t>entre</w:t>
      </w:r>
      <w:r w:rsidRPr="00813D86">
        <w:rPr>
          <w:rFonts w:ascii="Garamond" w:hAnsi="Garamond"/>
          <w:spacing w:val="-11"/>
          <w:w w:val="110"/>
          <w:szCs w:val="24"/>
        </w:rPr>
        <w:t xml:space="preserve"> </w:t>
      </w:r>
      <w:r w:rsidRPr="00813D86">
        <w:rPr>
          <w:rFonts w:ascii="Garamond" w:hAnsi="Garamond"/>
          <w:w w:val="110"/>
          <w:szCs w:val="24"/>
        </w:rPr>
        <w:t>paréntesis),</w:t>
      </w:r>
      <w:r w:rsidRPr="00813D86">
        <w:rPr>
          <w:rFonts w:ascii="Garamond" w:hAnsi="Garamond"/>
          <w:color w:val="231F20"/>
          <w:spacing w:val="-11"/>
          <w:w w:val="110"/>
          <w:szCs w:val="24"/>
        </w:rPr>
        <w:t xml:space="preserve"> </w:t>
      </w:r>
      <w:r w:rsidRPr="00813D86">
        <w:rPr>
          <w:rFonts w:ascii="Garamond" w:hAnsi="Garamond"/>
          <w:color w:val="231F20"/>
          <w:w w:val="110"/>
          <w:szCs w:val="24"/>
        </w:rPr>
        <w:t>primera</w:t>
      </w:r>
      <w:r w:rsidRPr="00813D86">
        <w:rPr>
          <w:rFonts w:ascii="Garamond" w:hAnsi="Garamond"/>
          <w:color w:val="231F20"/>
          <w:spacing w:val="-12"/>
          <w:w w:val="110"/>
          <w:szCs w:val="24"/>
        </w:rPr>
        <w:t xml:space="preserve"> </w:t>
      </w:r>
      <w:r w:rsidRPr="00813D86">
        <w:rPr>
          <w:rFonts w:ascii="Garamond" w:hAnsi="Garamond"/>
          <w:color w:val="231F20"/>
          <w:w w:val="110"/>
          <w:szCs w:val="24"/>
        </w:rPr>
        <w:t>página</w:t>
      </w:r>
      <w:r w:rsidR="006A3D1C">
        <w:rPr>
          <w:rFonts w:ascii="Garamond" w:hAnsi="Garamond"/>
          <w:color w:val="231F20"/>
          <w:w w:val="110"/>
          <w:szCs w:val="24"/>
        </w:rPr>
        <w:t xml:space="preserve"> </w:t>
      </w:r>
      <w:r w:rsidRPr="00813D86">
        <w:rPr>
          <w:rFonts w:ascii="Garamond" w:hAnsi="Garamond"/>
          <w:color w:val="231F20"/>
          <w:w w:val="110"/>
          <w:szCs w:val="24"/>
        </w:rPr>
        <w:t>-</w:t>
      </w:r>
      <w:r w:rsidRPr="00813D86">
        <w:rPr>
          <w:rFonts w:ascii="Garamond" w:hAnsi="Garamond"/>
          <w:color w:val="231F20"/>
          <w:spacing w:val="-11"/>
          <w:w w:val="110"/>
          <w:szCs w:val="24"/>
        </w:rPr>
        <w:t xml:space="preserve"> </w:t>
      </w:r>
      <w:r w:rsidRPr="00813D86">
        <w:rPr>
          <w:rFonts w:ascii="Garamond" w:hAnsi="Garamond"/>
          <w:color w:val="231F20"/>
          <w:w w:val="110"/>
          <w:szCs w:val="24"/>
        </w:rPr>
        <w:t>última</w:t>
      </w:r>
      <w:r w:rsidRPr="00813D86">
        <w:rPr>
          <w:rFonts w:ascii="Garamond" w:hAnsi="Garamond"/>
          <w:color w:val="231F20"/>
          <w:spacing w:val="-12"/>
          <w:w w:val="110"/>
          <w:szCs w:val="24"/>
        </w:rPr>
        <w:t xml:space="preserve"> </w:t>
      </w:r>
      <w:r w:rsidRPr="00813D86">
        <w:rPr>
          <w:rFonts w:ascii="Garamond" w:hAnsi="Garamond"/>
          <w:color w:val="231F20"/>
          <w:w w:val="110"/>
          <w:szCs w:val="24"/>
        </w:rPr>
        <w:t>página del</w:t>
      </w:r>
      <w:r w:rsidRPr="00813D86">
        <w:rPr>
          <w:rFonts w:ascii="Garamond" w:hAnsi="Garamond"/>
          <w:color w:val="231F20"/>
          <w:spacing w:val="6"/>
          <w:w w:val="110"/>
          <w:szCs w:val="24"/>
        </w:rPr>
        <w:t xml:space="preserve"> </w:t>
      </w:r>
      <w:r w:rsidRPr="00813D86">
        <w:rPr>
          <w:rFonts w:ascii="Garamond" w:hAnsi="Garamond"/>
          <w:color w:val="231F20"/>
          <w:w w:val="110"/>
          <w:szCs w:val="24"/>
        </w:rPr>
        <w:t>artículo.</w:t>
      </w:r>
    </w:p>
    <w:p w14:paraId="6CBE443B"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hanging="308"/>
        <w:contextualSpacing w:val="0"/>
        <w:jc w:val="both"/>
        <w:rPr>
          <w:rFonts w:ascii="Garamond" w:hAnsi="Garamond"/>
          <w:w w:val="110"/>
          <w:szCs w:val="24"/>
        </w:rPr>
      </w:pPr>
      <w:r w:rsidRPr="00813D86">
        <w:rPr>
          <w:rFonts w:ascii="Garamond" w:hAnsi="Garamond"/>
          <w:color w:val="231F20"/>
          <w:w w:val="110"/>
          <w:szCs w:val="24"/>
        </w:rPr>
        <w:t>Ejemplo:</w:t>
      </w:r>
    </w:p>
    <w:p w14:paraId="5A4C7B86" w14:textId="4B6ED4F8" w:rsidR="00AF0BAC" w:rsidRPr="00813D86" w:rsidRDefault="00AF0BAC" w:rsidP="00813D86">
      <w:pPr>
        <w:pStyle w:val="Textoindependiente"/>
        <w:spacing w:beforeLines="25" w:before="60"/>
        <w:ind w:left="673" w:right="104" w:firstLine="22"/>
        <w:jc w:val="both"/>
        <w:rPr>
          <w:color w:val="231F20"/>
          <w:w w:val="110"/>
          <w:sz w:val="24"/>
          <w:szCs w:val="24"/>
        </w:rPr>
      </w:pPr>
      <w:proofErr w:type="spellStart"/>
      <w:r w:rsidRPr="00813D86">
        <w:rPr>
          <w:color w:val="231F20"/>
          <w:w w:val="110"/>
          <w:sz w:val="24"/>
          <w:szCs w:val="24"/>
          <w:lang w:val="en-US"/>
        </w:rPr>
        <w:t>Kelchtermans</w:t>
      </w:r>
      <w:proofErr w:type="spellEnd"/>
      <w:r w:rsidRPr="00813D86">
        <w:rPr>
          <w:color w:val="231F20"/>
          <w:w w:val="110"/>
          <w:sz w:val="24"/>
          <w:szCs w:val="24"/>
          <w:lang w:val="en-US"/>
        </w:rPr>
        <w:t xml:space="preserve">, G. (1996). Teacher vulnerability: Understanding its moral and political roots. </w:t>
      </w:r>
      <w:r w:rsidRPr="00813D86">
        <w:rPr>
          <w:i/>
          <w:color w:val="231F20"/>
          <w:w w:val="110"/>
          <w:sz w:val="24"/>
          <w:szCs w:val="24"/>
        </w:rPr>
        <w:t xml:space="preserve">Cambridge </w:t>
      </w:r>
      <w:proofErr w:type="spellStart"/>
      <w:r w:rsidRPr="00813D86">
        <w:rPr>
          <w:i/>
          <w:color w:val="231F20"/>
          <w:w w:val="110"/>
          <w:sz w:val="24"/>
          <w:szCs w:val="24"/>
        </w:rPr>
        <w:t>Journal</w:t>
      </w:r>
      <w:proofErr w:type="spellEnd"/>
      <w:r w:rsidRPr="00813D86">
        <w:rPr>
          <w:i/>
          <w:color w:val="231F20"/>
          <w:w w:val="110"/>
          <w:sz w:val="24"/>
          <w:szCs w:val="24"/>
        </w:rPr>
        <w:t xml:space="preserve"> </w:t>
      </w:r>
      <w:proofErr w:type="spellStart"/>
      <w:r w:rsidRPr="00813D86">
        <w:rPr>
          <w:i/>
          <w:color w:val="231F20"/>
          <w:w w:val="110"/>
          <w:sz w:val="24"/>
          <w:szCs w:val="24"/>
        </w:rPr>
        <w:t>of</w:t>
      </w:r>
      <w:proofErr w:type="spellEnd"/>
      <w:r w:rsidRPr="00813D86">
        <w:rPr>
          <w:i/>
          <w:color w:val="231F20"/>
          <w:w w:val="110"/>
          <w:sz w:val="24"/>
          <w:szCs w:val="24"/>
        </w:rPr>
        <w:t xml:space="preserve"> </w:t>
      </w:r>
      <w:proofErr w:type="spellStart"/>
      <w:r w:rsidRPr="00813D86">
        <w:rPr>
          <w:i/>
          <w:color w:val="231F20"/>
          <w:w w:val="110"/>
          <w:sz w:val="24"/>
          <w:szCs w:val="24"/>
        </w:rPr>
        <w:t>Education</w:t>
      </w:r>
      <w:proofErr w:type="spellEnd"/>
      <w:r w:rsidRPr="00813D86">
        <w:rPr>
          <w:i/>
          <w:color w:val="231F20"/>
          <w:w w:val="110"/>
          <w:sz w:val="24"/>
          <w:szCs w:val="24"/>
        </w:rPr>
        <w:t>,</w:t>
      </w:r>
      <w:r w:rsidRPr="00813D86">
        <w:rPr>
          <w:color w:val="231F20"/>
          <w:w w:val="110"/>
          <w:sz w:val="24"/>
          <w:szCs w:val="24"/>
        </w:rPr>
        <w:t xml:space="preserve"> 26 (3), 307-323.</w:t>
      </w:r>
    </w:p>
    <w:p w14:paraId="75ED078E" w14:textId="77777777" w:rsidR="00AF0BAC" w:rsidRPr="00813D86" w:rsidRDefault="00AF0BAC" w:rsidP="00813D86">
      <w:pPr>
        <w:pStyle w:val="Textoindependiente"/>
        <w:spacing w:beforeLines="25" w:before="60"/>
        <w:ind w:left="673" w:right="104" w:firstLine="22"/>
        <w:jc w:val="both"/>
        <w:rPr>
          <w:w w:val="110"/>
          <w:sz w:val="24"/>
          <w:szCs w:val="24"/>
        </w:rPr>
      </w:pPr>
    </w:p>
    <w:p w14:paraId="432BB9B1" w14:textId="77777777" w:rsidR="00AF0BAC" w:rsidRPr="006C0453" w:rsidRDefault="00AF0BAC" w:rsidP="00813D86">
      <w:pPr>
        <w:pStyle w:val="nomrasestilo"/>
        <w:spacing w:beforeLines="25" w:before="60"/>
        <w:rPr>
          <w:color w:val="005F58"/>
          <w:w w:val="110"/>
        </w:rPr>
      </w:pPr>
      <w:r w:rsidRPr="006C0453">
        <w:rPr>
          <w:color w:val="005F58"/>
          <w:w w:val="110"/>
        </w:rPr>
        <w:t>Los sitios o páginas web se citan siguiendo el esquema general</w:t>
      </w:r>
    </w:p>
    <w:p w14:paraId="7F7F985C"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right="104"/>
        <w:contextualSpacing w:val="0"/>
        <w:rPr>
          <w:rFonts w:ascii="Garamond" w:hAnsi="Garamond"/>
          <w:w w:val="110"/>
          <w:szCs w:val="24"/>
        </w:rPr>
      </w:pPr>
      <w:r w:rsidRPr="00813D86">
        <w:rPr>
          <w:rFonts w:ascii="Garamond" w:hAnsi="Garamond"/>
          <w:color w:val="231F20"/>
          <w:w w:val="110"/>
          <w:szCs w:val="24"/>
        </w:rPr>
        <w:t xml:space="preserve">Autor o entidad responsable. (fecha de publicación). Título del artículo. </w:t>
      </w:r>
      <w:r w:rsidRPr="00813D86">
        <w:rPr>
          <w:rFonts w:ascii="Garamond" w:hAnsi="Garamond"/>
          <w:i/>
          <w:color w:val="231F20"/>
          <w:w w:val="110"/>
          <w:szCs w:val="24"/>
        </w:rPr>
        <w:t>Nombre de la página web en cursiva</w:t>
      </w:r>
      <w:r w:rsidRPr="00813D86">
        <w:rPr>
          <w:rFonts w:ascii="Garamond" w:hAnsi="Garamond"/>
          <w:color w:val="231F20"/>
          <w:w w:val="110"/>
          <w:szCs w:val="24"/>
        </w:rPr>
        <w:t xml:space="preserve">. URL. </w:t>
      </w:r>
    </w:p>
    <w:p w14:paraId="5D04F230" w14:textId="77777777" w:rsidR="00AF0BAC" w:rsidRPr="00813D86" w:rsidRDefault="00AF0BAC" w:rsidP="00813D86">
      <w:pPr>
        <w:pStyle w:val="Prrafodelista"/>
        <w:numPr>
          <w:ilvl w:val="0"/>
          <w:numId w:val="20"/>
        </w:numPr>
        <w:tabs>
          <w:tab w:val="left" w:pos="674"/>
        </w:tabs>
        <w:suppressAutoHyphens w:val="0"/>
        <w:autoSpaceDE w:val="0"/>
        <w:autoSpaceDN w:val="0"/>
        <w:spacing w:beforeLines="25" w:before="60"/>
        <w:ind w:hanging="308"/>
        <w:contextualSpacing w:val="0"/>
        <w:rPr>
          <w:rFonts w:ascii="Garamond" w:hAnsi="Garamond"/>
          <w:w w:val="110"/>
          <w:szCs w:val="24"/>
        </w:rPr>
      </w:pPr>
      <w:r w:rsidRPr="00813D86">
        <w:rPr>
          <w:rFonts w:ascii="Garamond" w:hAnsi="Garamond"/>
          <w:color w:val="231F20"/>
          <w:w w:val="110"/>
          <w:szCs w:val="24"/>
        </w:rPr>
        <w:t>Ejemplo:</w:t>
      </w:r>
    </w:p>
    <w:p w14:paraId="21CC0384" w14:textId="00B7F86F" w:rsidR="00AF0BAC" w:rsidRPr="00813D86" w:rsidRDefault="00AF0BAC" w:rsidP="00813D86">
      <w:pPr>
        <w:pStyle w:val="Textoindependiente"/>
        <w:spacing w:beforeLines="25" w:before="60"/>
        <w:ind w:left="673" w:right="336"/>
        <w:rPr>
          <w:color w:val="231F20"/>
          <w:w w:val="110"/>
          <w:sz w:val="24"/>
          <w:szCs w:val="24"/>
        </w:rPr>
      </w:pPr>
      <w:r w:rsidRPr="00813D86">
        <w:rPr>
          <w:color w:val="231F20"/>
          <w:w w:val="110"/>
          <w:sz w:val="24"/>
          <w:szCs w:val="24"/>
          <w:lang w:val="en-US"/>
        </w:rPr>
        <w:t>Editorial</w:t>
      </w:r>
      <w:r w:rsidRPr="00813D86">
        <w:rPr>
          <w:color w:val="231F20"/>
          <w:spacing w:val="-13"/>
          <w:w w:val="110"/>
          <w:sz w:val="24"/>
          <w:szCs w:val="24"/>
          <w:lang w:val="en-US"/>
        </w:rPr>
        <w:t xml:space="preserve"> </w:t>
      </w:r>
      <w:r w:rsidRPr="00813D86">
        <w:rPr>
          <w:color w:val="231F20"/>
          <w:w w:val="110"/>
          <w:sz w:val="24"/>
          <w:szCs w:val="24"/>
          <w:lang w:val="en-US"/>
        </w:rPr>
        <w:t>UC.</w:t>
      </w:r>
      <w:r w:rsidRPr="00813D86">
        <w:rPr>
          <w:color w:val="231F20"/>
          <w:spacing w:val="-12"/>
          <w:w w:val="110"/>
          <w:sz w:val="24"/>
          <w:szCs w:val="24"/>
          <w:lang w:val="en-US"/>
        </w:rPr>
        <w:t xml:space="preserve"> (</w:t>
      </w:r>
      <w:r w:rsidRPr="00813D86">
        <w:rPr>
          <w:color w:val="231F20"/>
          <w:w w:val="110"/>
          <w:sz w:val="24"/>
          <w:szCs w:val="24"/>
          <w:lang w:val="en-US"/>
        </w:rPr>
        <w:t>20 mayo 2014</w:t>
      </w:r>
      <w:r w:rsidRPr="00813D86">
        <w:rPr>
          <w:color w:val="231F20"/>
          <w:spacing w:val="-12"/>
          <w:w w:val="110"/>
          <w:sz w:val="24"/>
          <w:szCs w:val="24"/>
          <w:lang w:val="en-US"/>
        </w:rPr>
        <w:t xml:space="preserve">). </w:t>
      </w:r>
      <w:r w:rsidRPr="00813D86">
        <w:rPr>
          <w:color w:val="231F20"/>
          <w:w w:val="110"/>
          <w:sz w:val="24"/>
          <w:szCs w:val="24"/>
          <w:lang w:val="en-US"/>
        </w:rPr>
        <w:t>The</w:t>
      </w:r>
      <w:r w:rsidRPr="00813D86">
        <w:rPr>
          <w:color w:val="231F20"/>
          <w:spacing w:val="-12"/>
          <w:w w:val="110"/>
          <w:sz w:val="24"/>
          <w:szCs w:val="24"/>
          <w:lang w:val="en-US"/>
        </w:rPr>
        <w:t xml:space="preserve"> </w:t>
      </w:r>
      <w:r w:rsidRPr="00813D86">
        <w:rPr>
          <w:color w:val="231F20"/>
          <w:w w:val="110"/>
          <w:sz w:val="24"/>
          <w:szCs w:val="24"/>
          <w:lang w:val="en-US"/>
        </w:rPr>
        <w:t>Politics</w:t>
      </w:r>
      <w:r w:rsidRPr="00813D86">
        <w:rPr>
          <w:color w:val="231F20"/>
          <w:spacing w:val="-13"/>
          <w:w w:val="110"/>
          <w:sz w:val="24"/>
          <w:szCs w:val="24"/>
          <w:lang w:val="en-US"/>
        </w:rPr>
        <w:t xml:space="preserve"> </w:t>
      </w:r>
      <w:r w:rsidRPr="00813D86">
        <w:rPr>
          <w:color w:val="231F20"/>
          <w:w w:val="110"/>
          <w:sz w:val="24"/>
          <w:szCs w:val="24"/>
          <w:lang w:val="en-US"/>
        </w:rPr>
        <w:t>of</w:t>
      </w:r>
      <w:r w:rsidRPr="00813D86">
        <w:rPr>
          <w:color w:val="231F20"/>
          <w:spacing w:val="-12"/>
          <w:w w:val="110"/>
          <w:sz w:val="24"/>
          <w:szCs w:val="24"/>
          <w:lang w:val="en-US"/>
        </w:rPr>
        <w:t xml:space="preserve"> </w:t>
      </w:r>
      <w:r w:rsidRPr="00813D86">
        <w:rPr>
          <w:color w:val="231F20"/>
          <w:w w:val="110"/>
          <w:sz w:val="24"/>
          <w:szCs w:val="24"/>
          <w:lang w:val="en-US"/>
        </w:rPr>
        <w:t>Dissensus:</w:t>
      </w:r>
      <w:r w:rsidRPr="00813D86">
        <w:rPr>
          <w:color w:val="231F20"/>
          <w:spacing w:val="-12"/>
          <w:w w:val="110"/>
          <w:sz w:val="24"/>
          <w:szCs w:val="24"/>
          <w:lang w:val="en-US"/>
        </w:rPr>
        <w:t xml:space="preserve"> </w:t>
      </w:r>
      <w:r w:rsidRPr="00813D86">
        <w:rPr>
          <w:color w:val="231F20"/>
          <w:w w:val="110"/>
          <w:sz w:val="24"/>
          <w:szCs w:val="24"/>
          <w:lang w:val="en-US"/>
        </w:rPr>
        <w:t>Parliament</w:t>
      </w:r>
      <w:r w:rsidRPr="00813D86">
        <w:rPr>
          <w:color w:val="231F20"/>
          <w:spacing w:val="-13"/>
          <w:w w:val="110"/>
          <w:sz w:val="24"/>
          <w:szCs w:val="24"/>
          <w:lang w:val="en-US"/>
        </w:rPr>
        <w:t xml:space="preserve"> </w:t>
      </w:r>
      <w:r w:rsidRPr="00813D86">
        <w:rPr>
          <w:color w:val="231F20"/>
          <w:w w:val="110"/>
          <w:sz w:val="24"/>
          <w:szCs w:val="24"/>
          <w:lang w:val="en-US"/>
        </w:rPr>
        <w:t>in</w:t>
      </w:r>
      <w:r w:rsidRPr="00813D86">
        <w:rPr>
          <w:color w:val="231F20"/>
          <w:spacing w:val="-12"/>
          <w:w w:val="110"/>
          <w:sz w:val="24"/>
          <w:szCs w:val="24"/>
          <w:lang w:val="en-US"/>
        </w:rPr>
        <w:t xml:space="preserve"> </w:t>
      </w:r>
      <w:r w:rsidRPr="00813D86">
        <w:rPr>
          <w:color w:val="231F20"/>
          <w:w w:val="110"/>
          <w:sz w:val="24"/>
          <w:szCs w:val="24"/>
          <w:lang w:val="en-US"/>
        </w:rPr>
        <w:t>Debate.</w:t>
      </w:r>
      <w:r w:rsidRPr="00813D86">
        <w:rPr>
          <w:color w:val="231F20"/>
          <w:spacing w:val="-12"/>
          <w:w w:val="110"/>
          <w:sz w:val="24"/>
          <w:szCs w:val="24"/>
          <w:lang w:val="en-US"/>
        </w:rPr>
        <w:t xml:space="preserve"> </w:t>
      </w:r>
      <w:r w:rsidRPr="00813D86">
        <w:rPr>
          <w:i/>
          <w:color w:val="231F20"/>
          <w:w w:val="110"/>
          <w:sz w:val="24"/>
          <w:szCs w:val="24"/>
        </w:rPr>
        <w:t>Editorial</w:t>
      </w:r>
      <w:r w:rsidRPr="00813D86">
        <w:rPr>
          <w:i/>
          <w:color w:val="231F20"/>
          <w:spacing w:val="-13"/>
          <w:w w:val="110"/>
          <w:sz w:val="24"/>
          <w:szCs w:val="24"/>
        </w:rPr>
        <w:t xml:space="preserve"> </w:t>
      </w:r>
      <w:r w:rsidRPr="00813D86">
        <w:rPr>
          <w:i/>
          <w:w w:val="110"/>
        </w:rPr>
        <w:t>UC</w:t>
      </w:r>
      <w:r w:rsidRPr="00813D86">
        <w:rPr>
          <w:color w:val="231F20"/>
          <w:w w:val="110"/>
          <w:sz w:val="24"/>
          <w:szCs w:val="24"/>
        </w:rPr>
        <w:t>.</w:t>
      </w:r>
      <w:r w:rsidRPr="00813D86">
        <w:rPr>
          <w:color w:val="231F20"/>
          <w:spacing w:val="-12"/>
          <w:w w:val="110"/>
          <w:sz w:val="24"/>
          <w:szCs w:val="24"/>
        </w:rPr>
        <w:t xml:space="preserve"> </w:t>
      </w:r>
      <w:hyperlink r:id="rId11" w:history="1">
        <w:r w:rsidR="0071769B" w:rsidRPr="006C0453">
          <w:rPr>
            <w:rStyle w:val="Hipervnculo"/>
            <w:color w:val="005F58"/>
            <w:w w:val="110"/>
            <w:sz w:val="24"/>
            <w:szCs w:val="24"/>
          </w:rPr>
          <w:t>http://www.editorial.unican.es/libro/politics-dissensus-parliament-debate</w:t>
        </w:r>
      </w:hyperlink>
      <w:r w:rsidRPr="006C0453">
        <w:rPr>
          <w:color w:val="005F58"/>
          <w:w w:val="110"/>
          <w:sz w:val="24"/>
          <w:szCs w:val="24"/>
        </w:rPr>
        <w:t>.</w:t>
      </w:r>
      <w:r w:rsidRPr="00EE61F7">
        <w:rPr>
          <w:color w:val="009999"/>
          <w:w w:val="110"/>
          <w:sz w:val="24"/>
          <w:szCs w:val="24"/>
        </w:rPr>
        <w:t xml:space="preserve"> </w:t>
      </w:r>
    </w:p>
    <w:p w14:paraId="54E0BA42" w14:textId="2CC278AB" w:rsidR="00416325" w:rsidRPr="00813D86" w:rsidRDefault="006C0453" w:rsidP="00813D86">
      <w:pPr>
        <w:widowControl/>
        <w:suppressAutoHyphens w:val="0"/>
        <w:spacing w:beforeLines="25" w:before="60"/>
        <w:rPr>
          <w:rFonts w:ascii="Garamond" w:hAnsi="Garamond"/>
          <w:w w:val="110"/>
          <w:szCs w:val="24"/>
        </w:rPr>
      </w:pPr>
      <w:r>
        <w:rPr>
          <w:noProof/>
          <w:color w:val="FFFFFF"/>
          <w:szCs w:val="24"/>
        </w:rPr>
        <mc:AlternateContent>
          <mc:Choice Requires="wps">
            <w:drawing>
              <wp:anchor distT="0" distB="0" distL="114300" distR="114300" simplePos="0" relativeHeight="251669504" behindDoc="0" locked="0" layoutInCell="1" allowOverlap="1" wp14:anchorId="0B70BF31" wp14:editId="0FE23295">
                <wp:simplePos x="0" y="0"/>
                <wp:positionH relativeFrom="column">
                  <wp:posOffset>5808134</wp:posOffset>
                </wp:positionH>
                <wp:positionV relativeFrom="paragraph">
                  <wp:posOffset>67733</wp:posOffset>
                </wp:positionV>
                <wp:extent cx="371192" cy="1981200"/>
                <wp:effectExtent l="0" t="0" r="0" b="0"/>
                <wp:wrapNone/>
                <wp:docPr id="448047380" name="Cuadro de texto 448047380"/>
                <wp:cNvGraphicFramePr/>
                <a:graphic xmlns:a="http://schemas.openxmlformats.org/drawingml/2006/main">
                  <a:graphicData uri="http://schemas.microsoft.com/office/word/2010/wordprocessingShape">
                    <wps:wsp>
                      <wps:cNvSpPr txBox="1"/>
                      <wps:spPr>
                        <a:xfrm rot="10800000">
                          <a:off x="0" y="0"/>
                          <a:ext cx="371192" cy="1981200"/>
                        </a:xfrm>
                        <a:prstGeom prst="rect">
                          <a:avLst/>
                        </a:prstGeom>
                        <a:solidFill>
                          <a:schemeClr val="lt1"/>
                        </a:solidFill>
                        <a:ln w="6350">
                          <a:noFill/>
                        </a:ln>
                      </wps:spPr>
                      <wps:txbx>
                        <w:txbxContent>
                          <w:p w14:paraId="0A716AA5" w14:textId="77777777" w:rsidR="006C0453" w:rsidRPr="005B462A" w:rsidRDefault="006C0453" w:rsidP="006C0453">
                            <w:pPr>
                              <w:rPr>
                                <w:sz w:val="18"/>
                                <w:szCs w:val="18"/>
                              </w:rPr>
                            </w:pPr>
                            <w:r w:rsidRPr="005B462A">
                              <w:rPr>
                                <w:sz w:val="18"/>
                                <w:szCs w:val="18"/>
                                <w:lang w:val="es-ES"/>
                              </w:rPr>
                              <w:t>01-020_EUC_Normas presentación</w:t>
                            </w:r>
                            <w:r>
                              <w:rPr>
                                <w:sz w:val="18"/>
                                <w:szCs w:val="18"/>
                                <w:lang w:val="es-ES"/>
                              </w:rPr>
                              <w:t>-v2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0BF31" id="Cuadro de texto 448047380" o:spid="_x0000_s1028" type="#_x0000_t202" style="position:absolute;margin-left:457.35pt;margin-top:5.35pt;width:29.25pt;height:156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" fillcolor="white [3201]" stroked="f" strokeweight=".5pt">
                <v:textbox style="layout-flow:vertical-ideographic">
                  <w:txbxContent>
                    <w:p w14:paraId="0A716AA5" w14:textId="77777777" w:rsidR="006C0453" w:rsidRPr="005B462A" w:rsidRDefault="006C0453" w:rsidP="006C0453">
                      <w:pPr>
                        <w:rPr>
                          <w:sz w:val="18"/>
                          <w:szCs w:val="18"/>
                        </w:rPr>
                      </w:pPr>
                      <w:r w:rsidRPr="005B462A">
                        <w:rPr>
                          <w:sz w:val="18"/>
                          <w:szCs w:val="18"/>
                          <w:lang w:val="es-ES"/>
                        </w:rPr>
                        <w:t>01-020_EUC_Normas presentación</w:t>
                      </w:r>
                      <w:r>
                        <w:rPr>
                          <w:sz w:val="18"/>
                          <w:szCs w:val="18"/>
                          <w:lang w:val="es-ES"/>
                        </w:rPr>
                        <w:t>-v2</w:t>
                      </w:r>
                    </w:p>
                  </w:txbxContent>
                </v:textbox>
              </v:shape>
            </w:pict>
          </mc:Fallback>
        </mc:AlternateContent>
      </w:r>
      <w:r w:rsidR="00416325" w:rsidRPr="00813D86">
        <w:rPr>
          <w:rFonts w:ascii="Garamond" w:hAnsi="Garamond"/>
          <w:w w:val="110"/>
          <w:szCs w:val="24"/>
        </w:rPr>
        <w:br w:type="page"/>
      </w:r>
    </w:p>
    <w:p w14:paraId="77F97F31" w14:textId="77777777" w:rsidR="0003776E" w:rsidRPr="006C0453" w:rsidRDefault="0003776E" w:rsidP="00813D86">
      <w:pPr>
        <w:pStyle w:val="nomrasestilo"/>
        <w:spacing w:beforeLines="25" w:before="60"/>
        <w:rPr>
          <w:color w:val="AA0000"/>
          <w:w w:val="110"/>
        </w:rPr>
      </w:pPr>
      <w:r w:rsidRPr="006C0453">
        <w:rPr>
          <w:color w:val="AA0000"/>
          <w:w w:val="110"/>
        </w:rPr>
        <w:lastRenderedPageBreak/>
        <w:t>ILUSTRACIONES</w:t>
      </w:r>
    </w:p>
    <w:p w14:paraId="3991686C" w14:textId="77777777" w:rsidR="0003776E" w:rsidRPr="00813D86" w:rsidRDefault="0003776E" w:rsidP="00813D86">
      <w:pPr>
        <w:pStyle w:val="nomrasestilo"/>
        <w:numPr>
          <w:ilvl w:val="0"/>
          <w:numId w:val="26"/>
        </w:numPr>
        <w:spacing w:beforeLines="25" w:before="60"/>
        <w:rPr>
          <w:w w:val="110"/>
        </w:rPr>
      </w:pPr>
      <w:r w:rsidRPr="00813D86">
        <w:rPr>
          <w:w w:val="110"/>
        </w:rPr>
        <w:t>Todas las imágenes se deben enviar en una carpeta como archivos independientes, en formato TIFF o JPG sin comprimir. Se debe indicar claramente el orden de colocación en el nombre del fichero.</w:t>
      </w:r>
    </w:p>
    <w:p w14:paraId="1A5FC72F" w14:textId="77777777" w:rsidR="0003776E" w:rsidRPr="006C0453" w:rsidRDefault="0003776E" w:rsidP="00813D86">
      <w:pPr>
        <w:pStyle w:val="nomrasestilo"/>
        <w:numPr>
          <w:ilvl w:val="0"/>
          <w:numId w:val="26"/>
        </w:numPr>
        <w:spacing w:beforeLines="25" w:before="60"/>
        <w:rPr>
          <w:spacing w:val="-10"/>
          <w:w w:val="110"/>
        </w:rPr>
      </w:pPr>
      <w:r w:rsidRPr="006C0453">
        <w:rPr>
          <w:spacing w:val="-10"/>
          <w:w w:val="110"/>
        </w:rPr>
        <w:t>La calidad de las ilustraciones no deberá ser inferior a 300 dpi (puntos por pulgada) para reproducciones en blanco y negro; en color y grises no deberá ser inferior a 600 dpi.</w:t>
      </w:r>
    </w:p>
    <w:p w14:paraId="676928A5" w14:textId="77777777" w:rsidR="0003776E" w:rsidRPr="00813D86" w:rsidRDefault="0003776E" w:rsidP="00813D86">
      <w:pPr>
        <w:pStyle w:val="nomrasestilo"/>
        <w:numPr>
          <w:ilvl w:val="0"/>
          <w:numId w:val="26"/>
        </w:numPr>
        <w:spacing w:beforeLines="25" w:before="60"/>
        <w:rPr>
          <w:w w:val="110"/>
        </w:rPr>
      </w:pPr>
      <w:r w:rsidRPr="00813D86">
        <w:rPr>
          <w:w w:val="110"/>
        </w:rPr>
        <w:t>Las ilustraciones irán acompañadas de un pie o leyenda explicativa.</w:t>
      </w:r>
    </w:p>
    <w:p w14:paraId="48492239" w14:textId="77777777" w:rsidR="0003776E" w:rsidRPr="00813D86" w:rsidRDefault="0003776E" w:rsidP="00813D86">
      <w:pPr>
        <w:pStyle w:val="nomrasestilo"/>
        <w:numPr>
          <w:ilvl w:val="0"/>
          <w:numId w:val="26"/>
        </w:numPr>
        <w:spacing w:beforeLines="25" w:before="60"/>
        <w:rPr>
          <w:w w:val="110"/>
        </w:rPr>
      </w:pPr>
      <w:r w:rsidRPr="00813D86">
        <w:rPr>
          <w:w w:val="110"/>
        </w:rPr>
        <w:t>El autor indicará en el texto dónde debe insertarse la ilustración o si es indiferente su colocación.</w:t>
      </w:r>
    </w:p>
    <w:p w14:paraId="38B2CE35" w14:textId="77777777" w:rsidR="0003776E" w:rsidRPr="00813D86" w:rsidRDefault="0003776E" w:rsidP="00813D86">
      <w:pPr>
        <w:pStyle w:val="nomrasestilo"/>
        <w:numPr>
          <w:ilvl w:val="0"/>
          <w:numId w:val="26"/>
        </w:numPr>
        <w:spacing w:beforeLines="25" w:before="60"/>
        <w:rPr>
          <w:w w:val="110"/>
        </w:rPr>
      </w:pPr>
      <w:r w:rsidRPr="00813D86">
        <w:rPr>
          <w:w w:val="110"/>
        </w:rPr>
        <w:t>El autor debe tener los derechos o permisos de las imágenes a publicar.</w:t>
      </w:r>
    </w:p>
    <w:p w14:paraId="3E9D9781" w14:textId="77777777" w:rsidR="0003776E" w:rsidRPr="00813D86" w:rsidRDefault="0003776E" w:rsidP="00813D86">
      <w:pPr>
        <w:pStyle w:val="nomrasestilo"/>
        <w:spacing w:beforeLines="25" w:before="60"/>
        <w:rPr>
          <w:w w:val="110"/>
        </w:rPr>
      </w:pPr>
    </w:p>
    <w:p w14:paraId="3EC9F7F2" w14:textId="5CAE1FF2" w:rsidR="0003776E" w:rsidRPr="00813D86" w:rsidRDefault="0003776E" w:rsidP="00813D86">
      <w:pPr>
        <w:pStyle w:val="nomrasestilo"/>
        <w:spacing w:beforeLines="25" w:before="60"/>
        <w:rPr>
          <w:w w:val="110"/>
        </w:rPr>
      </w:pPr>
      <w:r w:rsidRPr="00813D86">
        <w:rPr>
          <w:w w:val="110"/>
        </w:rPr>
        <w:t xml:space="preserve">¡OJO! Hacer modificaciones, retoques, </w:t>
      </w:r>
      <w:proofErr w:type="spellStart"/>
      <w:r w:rsidRPr="00813D86">
        <w:rPr>
          <w:w w:val="110"/>
        </w:rPr>
        <w:t>remuestreos</w:t>
      </w:r>
      <w:proofErr w:type="spellEnd"/>
      <w:r w:rsidRPr="00813D86">
        <w:rPr>
          <w:w w:val="110"/>
        </w:rPr>
        <w:t>, etc. con otros programas e</w:t>
      </w:r>
      <w:r w:rsidR="007F65C1">
        <w:rPr>
          <w:w w:val="110"/>
        </w:rPr>
        <w:t>n el tamaño de la imagen, espe</w:t>
      </w:r>
      <w:r w:rsidRPr="00813D86">
        <w:rPr>
          <w:w w:val="110"/>
        </w:rPr>
        <w:t xml:space="preserve">cialmente ampliar (ej.: imagen de 72 </w:t>
      </w:r>
      <w:proofErr w:type="spellStart"/>
      <w:r w:rsidRPr="00813D86">
        <w:rPr>
          <w:w w:val="110"/>
        </w:rPr>
        <w:t>ppp</w:t>
      </w:r>
      <w:proofErr w:type="spellEnd"/>
      <w:r w:rsidRPr="00813D86">
        <w:rPr>
          <w:w w:val="110"/>
        </w:rPr>
        <w:t xml:space="preserve"> pasada a 300 </w:t>
      </w:r>
      <w:proofErr w:type="spellStart"/>
      <w:r w:rsidRPr="00813D86">
        <w:rPr>
          <w:w w:val="110"/>
        </w:rPr>
        <w:t>ppp</w:t>
      </w:r>
      <w:proofErr w:type="spellEnd"/>
      <w:r w:rsidRPr="00813D86">
        <w:rPr>
          <w:w w:val="110"/>
        </w:rPr>
        <w:t>), no solo deforma, sino que empeora la calidad. Debemos respetar el tamaño de origen de la imagen, si no es suficiente habrá que eliminarla o buscar una imagen más adecuada.</w:t>
      </w:r>
    </w:p>
    <w:p w14:paraId="45359344" w14:textId="77777777" w:rsidR="006C0453" w:rsidRPr="00813D86" w:rsidRDefault="006C0453" w:rsidP="006C0453">
      <w:pPr>
        <w:pStyle w:val="nomrasestilo"/>
        <w:spacing w:beforeLines="25" w:before="60"/>
        <w:rPr>
          <w:w w:val="110"/>
        </w:rPr>
      </w:pPr>
    </w:p>
    <w:p w14:paraId="335F737E" w14:textId="56DCAF45" w:rsidR="006C0453" w:rsidRPr="006C0453" w:rsidRDefault="006C0453" w:rsidP="006C0453">
      <w:pPr>
        <w:pStyle w:val="nomrasestilo"/>
        <w:spacing w:beforeLines="25" w:before="60"/>
        <w:rPr>
          <w:color w:val="AA0000"/>
          <w:w w:val="110"/>
        </w:rPr>
      </w:pPr>
      <w:r w:rsidRPr="006C0453">
        <w:rPr>
          <w:color w:val="AA0000"/>
          <w:w w:val="110"/>
        </w:rPr>
        <w:t>TEXTOS ALTERNATIVOS PARA LOS CONTENIDOS VISUALES</w:t>
      </w:r>
    </w:p>
    <w:p w14:paraId="5D6EA89A" w14:textId="2BF54AE1" w:rsidR="006C0453" w:rsidRPr="006C0453" w:rsidRDefault="006C0453" w:rsidP="006C0453">
      <w:pPr>
        <w:pStyle w:val="Estilo1"/>
        <w:rPr>
          <w:lang w:val="es-ES" w:eastAsia="es-ES_tradnl"/>
        </w:rPr>
      </w:pPr>
      <w:r w:rsidRPr="006C0453">
        <w:rPr>
          <w:lang w:val="es-ES" w:eastAsia="es-ES_tradnl"/>
        </w:rPr>
        <w:t>Desde la Editorial de la UC solicitamos un texto alternativo breve y descriptivo de cada una de las imágenes (incluidos gráficos, tablas y cualquier elemento que no sea texto), además del pie de imagen y la fuente, que acompañen los contenidos. Este texto debe describir de forma concisa la información visual más relevante, permitiendo que personas con discapacidad visual puedan acceder a la misma mediante tecnologías de asistencia.</w:t>
      </w:r>
    </w:p>
    <w:p w14:paraId="7947145A" w14:textId="77777777" w:rsidR="006C0453" w:rsidRPr="006C0453" w:rsidRDefault="006C0453" w:rsidP="006C0453">
      <w:pPr>
        <w:pStyle w:val="Estilo1"/>
        <w:rPr>
          <w:lang w:val="es-ES" w:eastAsia="es-ES_tradnl"/>
        </w:rPr>
      </w:pPr>
      <w:r w:rsidRPr="006C0453">
        <w:rPr>
          <w:lang w:val="es-ES" w:eastAsia="es-ES_tradnl"/>
        </w:rPr>
        <w:t> El mejor texto alternativo siempre será el que proporcione el autor/a, como autores del contenido, ya que son quienes mejor conocen el propósito, el contexto y los detalles relevantes de cada imagen. En caso de no recibirlo, se generará mediante inteligencia artificial, lo que puede dar lugar a descripciones incompletas o imprecisas que no reflejen adecuadamente el mensaje que queréis transmitir.</w:t>
      </w:r>
    </w:p>
    <w:p w14:paraId="36E4BCED" w14:textId="77777777" w:rsidR="006C0453" w:rsidRPr="006C0453" w:rsidRDefault="006C0453" w:rsidP="006C0453">
      <w:pPr>
        <w:pStyle w:val="Estilo1"/>
        <w:rPr>
          <w:lang w:val="es-ES" w:eastAsia="es-ES_tradnl"/>
        </w:rPr>
      </w:pPr>
      <w:r w:rsidRPr="006C0453">
        <w:rPr>
          <w:lang w:val="es-ES" w:eastAsia="es-ES_tradnl"/>
        </w:rPr>
        <w:t> Además de ser una buena práctica de comunicación inclusiva, esta medida es obligatoria según la Ley 11/2023, que traspone en España la Ley Europea de Accesibilidad (Directiva 2019/882). Esta normativa, en vigor desde el 28 de junio de 2025, exige que todos los productos y servicios digitales cumplan con los criterios de accesibilidad establecidos en las WCAG 2.1 nivel AA, lo que incluye el uso de textos alternativos en contenidos visuales.</w:t>
      </w:r>
    </w:p>
    <w:p w14:paraId="0030B016" w14:textId="77777777" w:rsidR="006C0453" w:rsidRPr="006C0453" w:rsidRDefault="006C0453" w:rsidP="006C0453">
      <w:pPr>
        <w:pStyle w:val="Estilo1"/>
        <w:rPr>
          <w:lang w:val="es-ES" w:eastAsia="es-ES_tradnl"/>
        </w:rPr>
      </w:pPr>
      <w:r w:rsidRPr="006C0453">
        <w:rPr>
          <w:lang w:val="es-ES" w:eastAsia="es-ES_tradnl"/>
        </w:rPr>
        <w:t> El cumplimiento de esta normativa no solo evita posibles sanciones, sino que también garantiza que los contenidos sean accesibles para todas las personas, sin exclusión.</w:t>
      </w:r>
    </w:p>
    <w:p w14:paraId="66DFE341" w14:textId="77777777" w:rsidR="006C0453" w:rsidRPr="006C0453" w:rsidRDefault="006C0453" w:rsidP="006C0453">
      <w:pPr>
        <w:pStyle w:val="Estilo1"/>
        <w:rPr>
          <w:lang w:val="es-ES" w:eastAsia="es-ES_tradnl"/>
        </w:rPr>
      </w:pPr>
      <w:r w:rsidRPr="006C0453">
        <w:rPr>
          <w:lang w:val="es-ES" w:eastAsia="es-ES_tradnl"/>
        </w:rPr>
        <w:t> Muchas gracias por vuestra colaboración y compromiso con la accesibilidad</w:t>
      </w:r>
    </w:p>
    <w:p w14:paraId="571030A9" w14:textId="77777777" w:rsidR="006C0453" w:rsidRPr="00813D86" w:rsidRDefault="006C0453" w:rsidP="006C0453">
      <w:pPr>
        <w:pStyle w:val="nomrasestilo"/>
        <w:spacing w:beforeLines="25" w:before="60"/>
        <w:rPr>
          <w:w w:val="110"/>
        </w:rPr>
      </w:pPr>
    </w:p>
    <w:p w14:paraId="75BC071D" w14:textId="77777777" w:rsidR="0003776E" w:rsidRPr="006C0453" w:rsidRDefault="0003776E" w:rsidP="00813D86">
      <w:pPr>
        <w:pStyle w:val="nomrasestilo"/>
        <w:spacing w:beforeLines="25" w:before="60"/>
        <w:rPr>
          <w:color w:val="AA0000"/>
          <w:w w:val="110"/>
        </w:rPr>
      </w:pPr>
      <w:r w:rsidRPr="006C0453">
        <w:rPr>
          <w:color w:val="AA0000"/>
          <w:w w:val="110"/>
        </w:rPr>
        <w:t>UNIFORMIDAD</w:t>
      </w:r>
    </w:p>
    <w:p w14:paraId="4969CC0F" w14:textId="77777777" w:rsidR="0003776E" w:rsidRPr="00813D86" w:rsidRDefault="0003776E" w:rsidP="00813D86">
      <w:pPr>
        <w:pStyle w:val="nomrasestilo"/>
        <w:spacing w:beforeLines="25" w:before="60"/>
        <w:rPr>
          <w:w w:val="110"/>
        </w:rPr>
      </w:pPr>
      <w:r w:rsidRPr="00813D86">
        <w:rPr>
          <w:w w:val="110"/>
        </w:rPr>
        <w:t>Es de todo punto necesario que el autor sea sistemático en la elección del tratamiento y atributos tipográficos de su original: un único sistema de cita bibliográfica, idéntica manera de poner fechas, citas, gradación de títulos, etc.</w:t>
      </w:r>
    </w:p>
    <w:p w14:paraId="7AC64445" w14:textId="77777777" w:rsidR="0003776E" w:rsidRPr="00813D86" w:rsidRDefault="0003776E" w:rsidP="00813D86">
      <w:pPr>
        <w:pStyle w:val="nomrasestilo"/>
        <w:spacing w:beforeLines="25" w:before="60"/>
        <w:rPr>
          <w:w w:val="110"/>
        </w:rPr>
      </w:pPr>
    </w:p>
    <w:p w14:paraId="23360FB1" w14:textId="77777777" w:rsidR="0003776E" w:rsidRPr="006C0453" w:rsidRDefault="0003776E" w:rsidP="00813D86">
      <w:pPr>
        <w:pStyle w:val="nomrasestilo"/>
        <w:spacing w:beforeLines="25" w:before="60"/>
        <w:rPr>
          <w:color w:val="AA0000"/>
          <w:w w:val="110"/>
        </w:rPr>
      </w:pPr>
      <w:r w:rsidRPr="006C0453">
        <w:rPr>
          <w:color w:val="AA0000"/>
          <w:w w:val="110"/>
        </w:rPr>
        <w:t>CORRECCIÓN DE PRUEBAS</w:t>
      </w:r>
    </w:p>
    <w:p w14:paraId="6E137017" w14:textId="350457CA" w:rsidR="00F10155" w:rsidRPr="006C0453" w:rsidRDefault="0003776E" w:rsidP="006C0453">
      <w:pPr>
        <w:pStyle w:val="nomrasestilo"/>
        <w:spacing w:beforeLines="25" w:before="60"/>
      </w:pPr>
      <w:r w:rsidRPr="006C0453">
        <w:t>Se hará una única corrección de pruebas. En la corrección sólo se permitirán las modificaciones necesarias para eliminar las erratas de la composición. Para marcar las correcciones a realizar existe un manual accesible on-line (</w:t>
      </w:r>
      <w:r w:rsidR="0071769B" w:rsidRPr="006C0453">
        <w:rPr>
          <w:color w:val="008177"/>
          <w:szCs w:val="24"/>
        </w:rPr>
        <w:t>descargar en</w:t>
      </w:r>
      <w:r w:rsidR="0071769B" w:rsidRPr="006C0453">
        <w:rPr>
          <w:color w:val="008177"/>
          <w:spacing w:val="-11"/>
          <w:szCs w:val="24"/>
        </w:rPr>
        <w:t xml:space="preserve"> </w:t>
      </w:r>
      <w:r w:rsidR="0071769B" w:rsidRPr="006C0453">
        <w:rPr>
          <w:color w:val="008177"/>
          <w:szCs w:val="24"/>
        </w:rPr>
        <w:t>www.editorial.unican.es</w:t>
      </w:r>
      <w:r w:rsidRPr="006C0453">
        <w:t>).</w:t>
      </w:r>
      <w:r w:rsidR="006C0453">
        <w:rPr>
          <w:noProof/>
        </w:rPr>
        <mc:AlternateContent>
          <mc:Choice Requires="wps">
            <w:drawing>
              <wp:anchor distT="0" distB="0" distL="114300" distR="114300" simplePos="0" relativeHeight="251671552" behindDoc="0" locked="0" layoutInCell="1" allowOverlap="1" wp14:anchorId="4208AC49" wp14:editId="0473CD3F">
                <wp:simplePos x="0" y="0"/>
                <wp:positionH relativeFrom="column">
                  <wp:posOffset>5791200</wp:posOffset>
                </wp:positionH>
                <wp:positionV relativeFrom="paragraph">
                  <wp:posOffset>1701800</wp:posOffset>
                </wp:positionV>
                <wp:extent cx="371192" cy="1981200"/>
                <wp:effectExtent l="0" t="0" r="0" b="0"/>
                <wp:wrapNone/>
                <wp:docPr id="47573060" name="Cuadro de texto 47573060"/>
                <wp:cNvGraphicFramePr/>
                <a:graphic xmlns:a="http://schemas.openxmlformats.org/drawingml/2006/main">
                  <a:graphicData uri="http://schemas.microsoft.com/office/word/2010/wordprocessingShape">
                    <wps:wsp>
                      <wps:cNvSpPr txBox="1"/>
                      <wps:spPr>
                        <a:xfrm rot="10800000">
                          <a:off x="0" y="0"/>
                          <a:ext cx="371192" cy="1981200"/>
                        </a:xfrm>
                        <a:prstGeom prst="rect">
                          <a:avLst/>
                        </a:prstGeom>
                        <a:solidFill>
                          <a:schemeClr val="lt1"/>
                        </a:solidFill>
                        <a:ln w="6350">
                          <a:noFill/>
                        </a:ln>
                      </wps:spPr>
                      <wps:txbx>
                        <w:txbxContent>
                          <w:p w14:paraId="6479E577" w14:textId="77777777" w:rsidR="006C0453" w:rsidRPr="005B462A" w:rsidRDefault="006C0453" w:rsidP="006C0453">
                            <w:pPr>
                              <w:rPr>
                                <w:sz w:val="18"/>
                                <w:szCs w:val="18"/>
                              </w:rPr>
                            </w:pPr>
                            <w:r w:rsidRPr="005B462A">
                              <w:rPr>
                                <w:sz w:val="18"/>
                                <w:szCs w:val="18"/>
                                <w:lang w:val="es-ES"/>
                              </w:rPr>
                              <w:t>01-020_EUC_Normas presentación</w:t>
                            </w:r>
                            <w:r>
                              <w:rPr>
                                <w:sz w:val="18"/>
                                <w:szCs w:val="18"/>
                                <w:lang w:val="es-ES"/>
                              </w:rPr>
                              <w:t>-v2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8AC49" id="Cuadro de texto 47573060" o:spid="_x0000_s1029" type="#_x0000_t202" style="position:absolute;left:0;text-align:left;margin-left:456pt;margin-top:134pt;width:29.25pt;height:156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" fillcolor="white [3201]" stroked="f" strokeweight=".5pt">
                <v:textbox style="layout-flow:vertical-ideographic">
                  <w:txbxContent>
                    <w:p w14:paraId="6479E577" w14:textId="77777777" w:rsidR="006C0453" w:rsidRPr="005B462A" w:rsidRDefault="006C0453" w:rsidP="006C0453">
                      <w:pPr>
                        <w:rPr>
                          <w:sz w:val="18"/>
                          <w:szCs w:val="18"/>
                        </w:rPr>
                      </w:pPr>
                      <w:r w:rsidRPr="005B462A">
                        <w:rPr>
                          <w:sz w:val="18"/>
                          <w:szCs w:val="18"/>
                          <w:lang w:val="es-ES"/>
                        </w:rPr>
                        <w:t>01-020_EUC_Normas presentación</w:t>
                      </w:r>
                      <w:r>
                        <w:rPr>
                          <w:sz w:val="18"/>
                          <w:szCs w:val="18"/>
                          <w:lang w:val="es-ES"/>
                        </w:rPr>
                        <w:t>-v2</w:t>
                      </w:r>
                    </w:p>
                  </w:txbxContent>
                </v:textbox>
              </v:shape>
            </w:pict>
          </mc:Fallback>
        </mc:AlternateContent>
      </w:r>
    </w:p>
    <w:sectPr w:rsidR="00F10155" w:rsidRPr="006C0453" w:rsidSect="00661E53">
      <w:headerReference w:type="default" r:id="rId12"/>
      <w:footerReference w:type="default" r:id="rId13"/>
      <w:pgSz w:w="11900" w:h="16840"/>
      <w:pgMar w:top="1418" w:right="1270" w:bottom="1418"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E301" w14:textId="77777777" w:rsidR="002B0E22" w:rsidRDefault="002B0E22">
      <w:r>
        <w:separator/>
      </w:r>
    </w:p>
  </w:endnote>
  <w:endnote w:type="continuationSeparator" w:id="0">
    <w:p w14:paraId="23FBBCAA" w14:textId="77777777" w:rsidR="002B0E22" w:rsidRDefault="002B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F1ED" w14:textId="77777777" w:rsidR="006C0453" w:rsidRDefault="006C0453" w:rsidP="009844B9">
    <w:pPr>
      <w:pStyle w:val="Piedepgina"/>
      <w:ind w:left="-1560" w:firstLine="426"/>
      <w:jc w:val="center"/>
      <w:rPr>
        <w:rFonts w:ascii="Times New Roman" w:hAnsi="Times New Roman" w:cs="Times New Roman"/>
        <w:color w:val="007879"/>
        <w:sz w:val="20"/>
        <w:szCs w:val="20"/>
      </w:rPr>
    </w:pPr>
    <w:r>
      <w:rPr>
        <w:rFonts w:ascii="Times New Roman" w:hAnsi="Times New Roman" w:cs="Times New Roman"/>
        <w:color w:val="007879"/>
        <w:sz w:val="20"/>
        <w:szCs w:val="20"/>
      </w:rPr>
      <w:t xml:space="preserve">Ed. Tres Torres, Torre C, planta -1. </w:t>
    </w:r>
    <w:r w:rsidR="00593A1A" w:rsidRPr="009844B9">
      <w:rPr>
        <w:rFonts w:ascii="Times New Roman" w:hAnsi="Times New Roman" w:cs="Times New Roman"/>
        <w:color w:val="007879"/>
        <w:sz w:val="20"/>
        <w:szCs w:val="20"/>
      </w:rPr>
      <w:t>A</w:t>
    </w:r>
    <w:r w:rsidR="00E34163">
      <w:rPr>
        <w:rFonts w:ascii="Times New Roman" w:hAnsi="Times New Roman" w:cs="Times New Roman"/>
        <w:color w:val="007879"/>
        <w:sz w:val="20"/>
        <w:szCs w:val="20"/>
      </w:rPr>
      <w:t xml:space="preserve">vda. de los Castros 52, </w:t>
    </w:r>
    <w:r w:rsidR="00593A1A" w:rsidRPr="009844B9">
      <w:rPr>
        <w:rFonts w:ascii="Times New Roman" w:hAnsi="Times New Roman" w:cs="Times New Roman"/>
        <w:color w:val="007879"/>
        <w:sz w:val="20"/>
        <w:szCs w:val="20"/>
      </w:rPr>
      <w:t>39006</w:t>
    </w:r>
    <w:r w:rsidR="00E34163">
      <w:rPr>
        <w:rFonts w:ascii="Times New Roman" w:hAnsi="Times New Roman" w:cs="Times New Roman"/>
        <w:color w:val="007879"/>
        <w:sz w:val="20"/>
        <w:szCs w:val="20"/>
      </w:rPr>
      <w:t>.</w:t>
    </w:r>
    <w:r w:rsidR="00593A1A" w:rsidRPr="009844B9">
      <w:rPr>
        <w:rFonts w:ascii="Times New Roman" w:hAnsi="Times New Roman" w:cs="Times New Roman"/>
        <w:color w:val="007879"/>
        <w:sz w:val="20"/>
        <w:szCs w:val="20"/>
      </w:rPr>
      <w:t xml:space="preserve"> Santander, Cantabria </w:t>
    </w:r>
  </w:p>
  <w:p w14:paraId="322D3BB8" w14:textId="0C5B8E33" w:rsidR="009844B9" w:rsidRPr="00656102" w:rsidRDefault="00593A1A" w:rsidP="009844B9">
    <w:pPr>
      <w:pStyle w:val="Piedepgina"/>
      <w:ind w:left="-1560" w:firstLine="426"/>
      <w:jc w:val="center"/>
      <w:rPr>
        <w:rFonts w:ascii="Times New Roman" w:hAnsi="Times New Roman" w:cs="Times New Roman"/>
        <w:color w:val="007879"/>
        <w:sz w:val="20"/>
        <w:szCs w:val="20"/>
      </w:rPr>
    </w:pPr>
    <w:r w:rsidRPr="009844B9">
      <w:rPr>
        <w:rFonts w:ascii="Times New Roman" w:hAnsi="Times New Roman" w:cs="Times New Roman"/>
        <w:color w:val="007879"/>
        <w:sz w:val="20"/>
        <w:szCs w:val="20"/>
      </w:rPr>
      <w:t>Tfno.: +34 942 201 291</w:t>
    </w:r>
    <w:r w:rsidR="006C0453" w:rsidRPr="00656102">
      <w:rPr>
        <w:rFonts w:ascii="Times New Roman" w:hAnsi="Times New Roman" w:cs="Times New Roman"/>
        <w:color w:val="007879"/>
        <w:sz w:val="20"/>
        <w:szCs w:val="20"/>
      </w:rPr>
      <w:t xml:space="preserve"> | </w:t>
    </w:r>
    <w:hyperlink r:id="rId1" w:history="1">
      <w:r w:rsidR="0035598A" w:rsidRPr="00656102">
        <w:rPr>
          <w:rFonts w:ascii="Times New Roman" w:hAnsi="Times New Roman" w:cs="Times New Roman"/>
          <w:color w:val="007879"/>
          <w:sz w:val="20"/>
          <w:szCs w:val="20"/>
        </w:rPr>
        <w:t>www.editorial.unican.es</w:t>
      </w:r>
    </w:hyperlink>
    <w:r w:rsidR="009844B9" w:rsidRPr="00656102">
      <w:rPr>
        <w:rFonts w:ascii="Times New Roman" w:hAnsi="Times New Roman" w:cs="Times New Roman"/>
        <w:color w:val="007879"/>
        <w:sz w:val="20"/>
        <w:szCs w:val="20"/>
      </w:rPr>
      <w:t xml:space="preserve"> | </w:t>
    </w:r>
    <w:hyperlink r:id="rId2" w:history="1">
      <w:r w:rsidR="00661E53" w:rsidRPr="00656102">
        <w:rPr>
          <w:rFonts w:ascii="Times New Roman" w:hAnsi="Times New Roman" w:cs="Times New Roman"/>
          <w:color w:val="007879"/>
          <w:sz w:val="20"/>
          <w:szCs w:val="20"/>
        </w:rPr>
        <w:t>publica@unican.es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1CBF" w14:textId="77777777" w:rsidR="002B0E22" w:rsidRDefault="002B0E22">
      <w:r>
        <w:separator/>
      </w:r>
    </w:p>
  </w:footnote>
  <w:footnote w:type="continuationSeparator" w:id="0">
    <w:p w14:paraId="333DB841" w14:textId="77777777" w:rsidR="002B0E22" w:rsidRDefault="002B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34AA" w14:textId="46F882A9" w:rsidR="008C30AB" w:rsidRDefault="00CE7151" w:rsidP="001D0731">
    <w:pPr>
      <w:pStyle w:val="Encabezado"/>
      <w:tabs>
        <w:tab w:val="clear" w:pos="4252"/>
        <w:tab w:val="center" w:pos="4253"/>
      </w:tabs>
      <w:ind w:right="567"/>
      <w:jc w:val="center"/>
    </w:pPr>
    <w:r>
      <w:rPr>
        <w:noProof/>
        <w:lang w:val="es-ES" w:eastAsia="es-ES"/>
      </w:rPr>
      <w:drawing>
        <wp:inline distT="0" distB="0" distL="0" distR="0" wp14:anchorId="46B967FC" wp14:editId="6E2F11AD">
          <wp:extent cx="1752106" cy="582507"/>
          <wp:effectExtent l="0" t="0" r="635" b="1905"/>
          <wp:docPr id="2" name="Imagen 2" descr="Logotipo de la Editorial de la Universidad de Cant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de la Editorial de la Universidad de Cantab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839" cy="599706"/>
                  </a:xfrm>
                  <a:prstGeom prst="rect">
                    <a:avLst/>
                  </a:prstGeom>
                </pic:spPr>
              </pic:pic>
            </a:graphicData>
          </a:graphic>
        </wp:inline>
      </w:drawing>
    </w:r>
  </w:p>
  <w:p w14:paraId="5A2C37BF" w14:textId="77777777" w:rsidR="00C92E39" w:rsidRDefault="00C92E39" w:rsidP="00593A1A">
    <w:pPr>
      <w:pStyle w:val="Encabezado"/>
      <w:ind w:right="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2AB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02F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423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2EA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0DB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005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E89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E94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70A46C"/>
    <w:lvl w:ilvl="0">
      <w:start w:val="1"/>
      <w:numFmt w:val="decimal"/>
      <w:lvlText w:val="%1."/>
      <w:lvlJc w:val="left"/>
      <w:pPr>
        <w:tabs>
          <w:tab w:val="num" w:pos="360"/>
        </w:tabs>
        <w:ind w:left="360" w:hanging="360"/>
      </w:pPr>
    </w:lvl>
  </w:abstractNum>
  <w:abstractNum w:abstractNumId="9" w15:restartNumberingAfterBreak="0">
    <w:nsid w:val="0F1E33AC"/>
    <w:multiLevelType w:val="hybridMultilevel"/>
    <w:tmpl w:val="25B846C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0" w15:restartNumberingAfterBreak="0">
    <w:nsid w:val="10E72BD0"/>
    <w:multiLevelType w:val="hybridMultilevel"/>
    <w:tmpl w:val="265E31FC"/>
    <w:lvl w:ilvl="0" w:tplc="75BC2526">
      <w:numFmt w:val="bullet"/>
      <w:lvlText w:val="–"/>
      <w:lvlJc w:val="left"/>
      <w:pPr>
        <w:ind w:left="295" w:hanging="360"/>
      </w:pPr>
      <w:rPr>
        <w:rFonts w:ascii="Garamond" w:eastAsia="Garamond" w:hAnsi="Garamond" w:cs="Garamond" w:hint="default"/>
        <w:color w:val="231F20"/>
        <w:spacing w:val="-24"/>
        <w:w w:val="100"/>
        <w:sz w:val="22"/>
        <w:szCs w:val="22"/>
        <w:lang w:val="es-ES" w:eastAsia="es-ES" w:bidi="es-ES"/>
      </w:rPr>
    </w:lvl>
    <w:lvl w:ilvl="1" w:tplc="040A0003" w:tentative="1">
      <w:start w:val="1"/>
      <w:numFmt w:val="bullet"/>
      <w:lvlText w:val="o"/>
      <w:lvlJc w:val="left"/>
      <w:pPr>
        <w:ind w:left="1015" w:hanging="360"/>
      </w:pPr>
      <w:rPr>
        <w:rFonts w:ascii="Courier New" w:hAnsi="Courier New" w:cs="Courier New" w:hint="default"/>
      </w:rPr>
    </w:lvl>
    <w:lvl w:ilvl="2" w:tplc="040A0005" w:tentative="1">
      <w:start w:val="1"/>
      <w:numFmt w:val="bullet"/>
      <w:lvlText w:val=""/>
      <w:lvlJc w:val="left"/>
      <w:pPr>
        <w:ind w:left="1735" w:hanging="360"/>
      </w:pPr>
      <w:rPr>
        <w:rFonts w:ascii="Wingdings" w:hAnsi="Wingdings" w:hint="default"/>
      </w:rPr>
    </w:lvl>
    <w:lvl w:ilvl="3" w:tplc="040A0001" w:tentative="1">
      <w:start w:val="1"/>
      <w:numFmt w:val="bullet"/>
      <w:lvlText w:val=""/>
      <w:lvlJc w:val="left"/>
      <w:pPr>
        <w:ind w:left="2455" w:hanging="360"/>
      </w:pPr>
      <w:rPr>
        <w:rFonts w:ascii="Symbol" w:hAnsi="Symbol" w:hint="default"/>
      </w:rPr>
    </w:lvl>
    <w:lvl w:ilvl="4" w:tplc="040A0003" w:tentative="1">
      <w:start w:val="1"/>
      <w:numFmt w:val="bullet"/>
      <w:lvlText w:val="o"/>
      <w:lvlJc w:val="left"/>
      <w:pPr>
        <w:ind w:left="3175" w:hanging="360"/>
      </w:pPr>
      <w:rPr>
        <w:rFonts w:ascii="Courier New" w:hAnsi="Courier New" w:cs="Courier New" w:hint="default"/>
      </w:rPr>
    </w:lvl>
    <w:lvl w:ilvl="5" w:tplc="040A0005" w:tentative="1">
      <w:start w:val="1"/>
      <w:numFmt w:val="bullet"/>
      <w:lvlText w:val=""/>
      <w:lvlJc w:val="left"/>
      <w:pPr>
        <w:ind w:left="3895" w:hanging="360"/>
      </w:pPr>
      <w:rPr>
        <w:rFonts w:ascii="Wingdings" w:hAnsi="Wingdings" w:hint="default"/>
      </w:rPr>
    </w:lvl>
    <w:lvl w:ilvl="6" w:tplc="040A0001" w:tentative="1">
      <w:start w:val="1"/>
      <w:numFmt w:val="bullet"/>
      <w:lvlText w:val=""/>
      <w:lvlJc w:val="left"/>
      <w:pPr>
        <w:ind w:left="4615" w:hanging="360"/>
      </w:pPr>
      <w:rPr>
        <w:rFonts w:ascii="Symbol" w:hAnsi="Symbol" w:hint="default"/>
      </w:rPr>
    </w:lvl>
    <w:lvl w:ilvl="7" w:tplc="040A0003" w:tentative="1">
      <w:start w:val="1"/>
      <w:numFmt w:val="bullet"/>
      <w:lvlText w:val="o"/>
      <w:lvlJc w:val="left"/>
      <w:pPr>
        <w:ind w:left="5335" w:hanging="360"/>
      </w:pPr>
      <w:rPr>
        <w:rFonts w:ascii="Courier New" w:hAnsi="Courier New" w:cs="Courier New" w:hint="default"/>
      </w:rPr>
    </w:lvl>
    <w:lvl w:ilvl="8" w:tplc="040A0005" w:tentative="1">
      <w:start w:val="1"/>
      <w:numFmt w:val="bullet"/>
      <w:lvlText w:val=""/>
      <w:lvlJc w:val="left"/>
      <w:pPr>
        <w:ind w:left="6055" w:hanging="360"/>
      </w:pPr>
      <w:rPr>
        <w:rFonts w:ascii="Wingdings" w:hAnsi="Wingdings" w:hint="default"/>
      </w:rPr>
    </w:lvl>
  </w:abstractNum>
  <w:abstractNum w:abstractNumId="11" w15:restartNumberingAfterBreak="0">
    <w:nsid w:val="18C97EE4"/>
    <w:multiLevelType w:val="hybridMultilevel"/>
    <w:tmpl w:val="6E9A6B96"/>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C81253E"/>
    <w:multiLevelType w:val="hybridMultilevel"/>
    <w:tmpl w:val="0BF62024"/>
    <w:lvl w:ilvl="0" w:tplc="75BC2526">
      <w:numFmt w:val="bullet"/>
      <w:lvlText w:val="–"/>
      <w:lvlJc w:val="left"/>
      <w:pPr>
        <w:ind w:left="295" w:hanging="360"/>
      </w:pPr>
      <w:rPr>
        <w:rFonts w:ascii="Garamond" w:eastAsia="Garamond" w:hAnsi="Garamond" w:cs="Garamond" w:hint="default"/>
        <w:color w:val="231F20"/>
        <w:spacing w:val="-24"/>
        <w:w w:val="100"/>
        <w:sz w:val="22"/>
        <w:szCs w:val="22"/>
        <w:lang w:val="es-ES" w:eastAsia="es-ES" w:bidi="es-ES"/>
      </w:rPr>
    </w:lvl>
    <w:lvl w:ilvl="1" w:tplc="040A0003" w:tentative="1">
      <w:start w:val="1"/>
      <w:numFmt w:val="bullet"/>
      <w:lvlText w:val="o"/>
      <w:lvlJc w:val="left"/>
      <w:pPr>
        <w:ind w:left="1015" w:hanging="360"/>
      </w:pPr>
      <w:rPr>
        <w:rFonts w:ascii="Courier New" w:hAnsi="Courier New" w:cs="Courier New" w:hint="default"/>
      </w:rPr>
    </w:lvl>
    <w:lvl w:ilvl="2" w:tplc="040A0005" w:tentative="1">
      <w:start w:val="1"/>
      <w:numFmt w:val="bullet"/>
      <w:lvlText w:val=""/>
      <w:lvlJc w:val="left"/>
      <w:pPr>
        <w:ind w:left="1735" w:hanging="360"/>
      </w:pPr>
      <w:rPr>
        <w:rFonts w:ascii="Wingdings" w:hAnsi="Wingdings" w:hint="default"/>
      </w:rPr>
    </w:lvl>
    <w:lvl w:ilvl="3" w:tplc="040A0001" w:tentative="1">
      <w:start w:val="1"/>
      <w:numFmt w:val="bullet"/>
      <w:lvlText w:val=""/>
      <w:lvlJc w:val="left"/>
      <w:pPr>
        <w:ind w:left="2455" w:hanging="360"/>
      </w:pPr>
      <w:rPr>
        <w:rFonts w:ascii="Symbol" w:hAnsi="Symbol" w:hint="default"/>
      </w:rPr>
    </w:lvl>
    <w:lvl w:ilvl="4" w:tplc="040A0003" w:tentative="1">
      <w:start w:val="1"/>
      <w:numFmt w:val="bullet"/>
      <w:lvlText w:val="o"/>
      <w:lvlJc w:val="left"/>
      <w:pPr>
        <w:ind w:left="3175" w:hanging="360"/>
      </w:pPr>
      <w:rPr>
        <w:rFonts w:ascii="Courier New" w:hAnsi="Courier New" w:cs="Courier New" w:hint="default"/>
      </w:rPr>
    </w:lvl>
    <w:lvl w:ilvl="5" w:tplc="040A0005" w:tentative="1">
      <w:start w:val="1"/>
      <w:numFmt w:val="bullet"/>
      <w:lvlText w:val=""/>
      <w:lvlJc w:val="left"/>
      <w:pPr>
        <w:ind w:left="3895" w:hanging="360"/>
      </w:pPr>
      <w:rPr>
        <w:rFonts w:ascii="Wingdings" w:hAnsi="Wingdings" w:hint="default"/>
      </w:rPr>
    </w:lvl>
    <w:lvl w:ilvl="6" w:tplc="040A0001" w:tentative="1">
      <w:start w:val="1"/>
      <w:numFmt w:val="bullet"/>
      <w:lvlText w:val=""/>
      <w:lvlJc w:val="left"/>
      <w:pPr>
        <w:ind w:left="4615" w:hanging="360"/>
      </w:pPr>
      <w:rPr>
        <w:rFonts w:ascii="Symbol" w:hAnsi="Symbol" w:hint="default"/>
      </w:rPr>
    </w:lvl>
    <w:lvl w:ilvl="7" w:tplc="040A0003" w:tentative="1">
      <w:start w:val="1"/>
      <w:numFmt w:val="bullet"/>
      <w:lvlText w:val="o"/>
      <w:lvlJc w:val="left"/>
      <w:pPr>
        <w:ind w:left="5335" w:hanging="360"/>
      </w:pPr>
      <w:rPr>
        <w:rFonts w:ascii="Courier New" w:hAnsi="Courier New" w:cs="Courier New" w:hint="default"/>
      </w:rPr>
    </w:lvl>
    <w:lvl w:ilvl="8" w:tplc="040A0005" w:tentative="1">
      <w:start w:val="1"/>
      <w:numFmt w:val="bullet"/>
      <w:lvlText w:val=""/>
      <w:lvlJc w:val="left"/>
      <w:pPr>
        <w:ind w:left="6055" w:hanging="360"/>
      </w:pPr>
      <w:rPr>
        <w:rFonts w:ascii="Wingdings" w:hAnsi="Wingdings" w:hint="default"/>
      </w:rPr>
    </w:lvl>
  </w:abstractNum>
  <w:abstractNum w:abstractNumId="13" w15:restartNumberingAfterBreak="0">
    <w:nsid w:val="23890048"/>
    <w:multiLevelType w:val="hybridMultilevel"/>
    <w:tmpl w:val="FBCA0BF4"/>
    <w:lvl w:ilvl="0" w:tplc="D6E82EB6">
      <w:numFmt w:val="bullet"/>
      <w:lvlText w:val="•"/>
      <w:lvlJc w:val="left"/>
      <w:pPr>
        <w:ind w:left="1789" w:hanging="360"/>
      </w:pPr>
      <w:rPr>
        <w:rFonts w:hint="default"/>
        <w:lang w:val="es-ES" w:eastAsia="es-ES" w:bidi="es-ES"/>
      </w:rPr>
    </w:lvl>
    <w:lvl w:ilvl="1" w:tplc="040A0003" w:tentative="1">
      <w:start w:val="1"/>
      <w:numFmt w:val="bullet"/>
      <w:lvlText w:val="o"/>
      <w:lvlJc w:val="left"/>
      <w:pPr>
        <w:ind w:left="2509" w:hanging="360"/>
      </w:pPr>
      <w:rPr>
        <w:rFonts w:ascii="Courier New" w:hAnsi="Courier New" w:cs="Courier New" w:hint="default"/>
      </w:rPr>
    </w:lvl>
    <w:lvl w:ilvl="2" w:tplc="040A0005" w:tentative="1">
      <w:start w:val="1"/>
      <w:numFmt w:val="bullet"/>
      <w:lvlText w:val=""/>
      <w:lvlJc w:val="left"/>
      <w:pPr>
        <w:ind w:left="3229" w:hanging="360"/>
      </w:pPr>
      <w:rPr>
        <w:rFonts w:ascii="Wingdings" w:hAnsi="Wingdings" w:hint="default"/>
      </w:rPr>
    </w:lvl>
    <w:lvl w:ilvl="3" w:tplc="040A0001" w:tentative="1">
      <w:start w:val="1"/>
      <w:numFmt w:val="bullet"/>
      <w:lvlText w:val=""/>
      <w:lvlJc w:val="left"/>
      <w:pPr>
        <w:ind w:left="3949" w:hanging="360"/>
      </w:pPr>
      <w:rPr>
        <w:rFonts w:ascii="Symbol" w:hAnsi="Symbol" w:hint="default"/>
      </w:rPr>
    </w:lvl>
    <w:lvl w:ilvl="4" w:tplc="040A0003" w:tentative="1">
      <w:start w:val="1"/>
      <w:numFmt w:val="bullet"/>
      <w:lvlText w:val="o"/>
      <w:lvlJc w:val="left"/>
      <w:pPr>
        <w:ind w:left="4669" w:hanging="360"/>
      </w:pPr>
      <w:rPr>
        <w:rFonts w:ascii="Courier New" w:hAnsi="Courier New" w:cs="Courier New" w:hint="default"/>
      </w:rPr>
    </w:lvl>
    <w:lvl w:ilvl="5" w:tplc="040A0005" w:tentative="1">
      <w:start w:val="1"/>
      <w:numFmt w:val="bullet"/>
      <w:lvlText w:val=""/>
      <w:lvlJc w:val="left"/>
      <w:pPr>
        <w:ind w:left="5389" w:hanging="360"/>
      </w:pPr>
      <w:rPr>
        <w:rFonts w:ascii="Wingdings" w:hAnsi="Wingdings" w:hint="default"/>
      </w:rPr>
    </w:lvl>
    <w:lvl w:ilvl="6" w:tplc="040A0001" w:tentative="1">
      <w:start w:val="1"/>
      <w:numFmt w:val="bullet"/>
      <w:lvlText w:val=""/>
      <w:lvlJc w:val="left"/>
      <w:pPr>
        <w:ind w:left="6109" w:hanging="360"/>
      </w:pPr>
      <w:rPr>
        <w:rFonts w:ascii="Symbol" w:hAnsi="Symbol" w:hint="default"/>
      </w:rPr>
    </w:lvl>
    <w:lvl w:ilvl="7" w:tplc="040A0003" w:tentative="1">
      <w:start w:val="1"/>
      <w:numFmt w:val="bullet"/>
      <w:lvlText w:val="o"/>
      <w:lvlJc w:val="left"/>
      <w:pPr>
        <w:ind w:left="6829" w:hanging="360"/>
      </w:pPr>
      <w:rPr>
        <w:rFonts w:ascii="Courier New" w:hAnsi="Courier New" w:cs="Courier New" w:hint="default"/>
      </w:rPr>
    </w:lvl>
    <w:lvl w:ilvl="8" w:tplc="040A0005" w:tentative="1">
      <w:start w:val="1"/>
      <w:numFmt w:val="bullet"/>
      <w:lvlText w:val=""/>
      <w:lvlJc w:val="left"/>
      <w:pPr>
        <w:ind w:left="7549" w:hanging="360"/>
      </w:pPr>
      <w:rPr>
        <w:rFonts w:ascii="Wingdings" w:hAnsi="Wingdings" w:hint="default"/>
      </w:rPr>
    </w:lvl>
  </w:abstractNum>
  <w:abstractNum w:abstractNumId="14" w15:restartNumberingAfterBreak="0">
    <w:nsid w:val="2E175D94"/>
    <w:multiLevelType w:val="hybridMultilevel"/>
    <w:tmpl w:val="08E24044"/>
    <w:lvl w:ilvl="0" w:tplc="75BC2526">
      <w:numFmt w:val="bullet"/>
      <w:lvlText w:val="–"/>
      <w:lvlJc w:val="left"/>
      <w:pPr>
        <w:ind w:left="294" w:hanging="360"/>
      </w:pPr>
      <w:rPr>
        <w:rFonts w:ascii="Garamond" w:eastAsia="Garamond" w:hAnsi="Garamond" w:cs="Garamond" w:hint="default"/>
        <w:color w:val="231F20"/>
        <w:spacing w:val="-24"/>
        <w:w w:val="100"/>
        <w:sz w:val="22"/>
        <w:szCs w:val="22"/>
        <w:lang w:val="es-ES" w:eastAsia="es-ES" w:bidi="es-ES"/>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15" w15:restartNumberingAfterBreak="0">
    <w:nsid w:val="3C315258"/>
    <w:multiLevelType w:val="multilevel"/>
    <w:tmpl w:val="8FD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B329DF"/>
    <w:multiLevelType w:val="hybridMultilevel"/>
    <w:tmpl w:val="0A92DDA4"/>
    <w:lvl w:ilvl="0" w:tplc="F88E1C88">
      <w:start w:val="1"/>
      <w:numFmt w:val="decimal"/>
      <w:lvlText w:val="%1."/>
      <w:lvlJc w:val="left"/>
      <w:pPr>
        <w:ind w:left="720" w:hanging="360"/>
      </w:pPr>
      <w:rPr>
        <w:rFonts w:ascii="Calibri" w:hAnsi="Calibri" w:hint="default"/>
        <w:b/>
        <w:color w:val="00000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04D78C8"/>
    <w:multiLevelType w:val="multilevel"/>
    <w:tmpl w:val="A808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DB1F3C"/>
    <w:multiLevelType w:val="hybridMultilevel"/>
    <w:tmpl w:val="039857A0"/>
    <w:lvl w:ilvl="0" w:tplc="75BC2526">
      <w:numFmt w:val="bullet"/>
      <w:lvlText w:val="–"/>
      <w:lvlJc w:val="left"/>
      <w:pPr>
        <w:ind w:left="294" w:hanging="360"/>
      </w:pPr>
      <w:rPr>
        <w:rFonts w:ascii="Garamond" w:eastAsia="Garamond" w:hAnsi="Garamond" w:cs="Garamond" w:hint="default"/>
        <w:color w:val="231F20"/>
        <w:spacing w:val="-24"/>
        <w:w w:val="100"/>
        <w:sz w:val="22"/>
        <w:szCs w:val="22"/>
        <w:lang w:val="es-ES" w:eastAsia="es-ES" w:bidi="es-ES"/>
      </w:rPr>
    </w:lvl>
    <w:lvl w:ilvl="1" w:tplc="040A0003" w:tentative="1">
      <w:start w:val="1"/>
      <w:numFmt w:val="bullet"/>
      <w:lvlText w:val="o"/>
      <w:lvlJc w:val="left"/>
      <w:pPr>
        <w:ind w:left="1014" w:hanging="360"/>
      </w:pPr>
      <w:rPr>
        <w:rFonts w:ascii="Courier New" w:hAnsi="Courier New" w:cs="Courier New" w:hint="default"/>
      </w:rPr>
    </w:lvl>
    <w:lvl w:ilvl="2" w:tplc="040A0005" w:tentative="1">
      <w:start w:val="1"/>
      <w:numFmt w:val="bullet"/>
      <w:lvlText w:val=""/>
      <w:lvlJc w:val="left"/>
      <w:pPr>
        <w:ind w:left="1734" w:hanging="360"/>
      </w:pPr>
      <w:rPr>
        <w:rFonts w:ascii="Wingdings" w:hAnsi="Wingdings" w:hint="default"/>
      </w:rPr>
    </w:lvl>
    <w:lvl w:ilvl="3" w:tplc="040A0001" w:tentative="1">
      <w:start w:val="1"/>
      <w:numFmt w:val="bullet"/>
      <w:lvlText w:val=""/>
      <w:lvlJc w:val="left"/>
      <w:pPr>
        <w:ind w:left="2454" w:hanging="360"/>
      </w:pPr>
      <w:rPr>
        <w:rFonts w:ascii="Symbol" w:hAnsi="Symbol" w:hint="default"/>
      </w:rPr>
    </w:lvl>
    <w:lvl w:ilvl="4" w:tplc="040A0003" w:tentative="1">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19" w15:restartNumberingAfterBreak="0">
    <w:nsid w:val="45D41BBC"/>
    <w:multiLevelType w:val="hybridMultilevel"/>
    <w:tmpl w:val="6BD0ABC4"/>
    <w:lvl w:ilvl="0" w:tplc="3B28D0AE">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9B207D9"/>
    <w:multiLevelType w:val="multilevel"/>
    <w:tmpl w:val="A184E7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E243CC"/>
    <w:multiLevelType w:val="hybridMultilevel"/>
    <w:tmpl w:val="1A00D994"/>
    <w:lvl w:ilvl="0" w:tplc="75BC2526">
      <w:numFmt w:val="bullet"/>
      <w:lvlText w:val="–"/>
      <w:lvlJc w:val="left"/>
      <w:pPr>
        <w:ind w:left="726" w:hanging="360"/>
      </w:pPr>
      <w:rPr>
        <w:rFonts w:ascii="Garamond" w:eastAsia="Garamond" w:hAnsi="Garamond" w:cs="Garamond" w:hint="default"/>
        <w:color w:val="231F20"/>
        <w:spacing w:val="-24"/>
        <w:w w:val="100"/>
        <w:sz w:val="22"/>
        <w:szCs w:val="22"/>
        <w:lang w:val="es-ES" w:eastAsia="es-ES" w:bidi="es-ES"/>
      </w:rPr>
    </w:lvl>
    <w:lvl w:ilvl="1" w:tplc="D6E82EB6">
      <w:numFmt w:val="bullet"/>
      <w:lvlText w:val="•"/>
      <w:lvlJc w:val="left"/>
      <w:pPr>
        <w:ind w:left="1789" w:hanging="360"/>
      </w:pPr>
      <w:rPr>
        <w:rFonts w:hint="default"/>
        <w:color w:val="231F20"/>
        <w:w w:val="118"/>
        <w:sz w:val="22"/>
        <w:szCs w:val="22"/>
        <w:lang w:val="es-ES" w:eastAsia="es-ES" w:bidi="es-ES"/>
      </w:rPr>
    </w:lvl>
    <w:lvl w:ilvl="2" w:tplc="D6E82EB6">
      <w:numFmt w:val="bullet"/>
      <w:lvlText w:val="•"/>
      <w:lvlJc w:val="left"/>
      <w:pPr>
        <w:ind w:left="1700" w:hanging="234"/>
      </w:pPr>
      <w:rPr>
        <w:rFonts w:hint="default"/>
        <w:lang w:val="es-ES" w:eastAsia="es-ES" w:bidi="es-ES"/>
      </w:rPr>
    </w:lvl>
    <w:lvl w:ilvl="3" w:tplc="57F0F582">
      <w:numFmt w:val="bullet"/>
      <w:lvlText w:val="•"/>
      <w:lvlJc w:val="left"/>
      <w:pPr>
        <w:ind w:left="2161" w:hanging="234"/>
      </w:pPr>
      <w:rPr>
        <w:rFonts w:hint="default"/>
        <w:lang w:val="es-ES" w:eastAsia="es-ES" w:bidi="es-ES"/>
      </w:rPr>
    </w:lvl>
    <w:lvl w:ilvl="4" w:tplc="37D416A0">
      <w:numFmt w:val="bullet"/>
      <w:lvlText w:val="•"/>
      <w:lvlJc w:val="left"/>
      <w:pPr>
        <w:ind w:left="2622" w:hanging="234"/>
      </w:pPr>
      <w:rPr>
        <w:rFonts w:hint="default"/>
        <w:lang w:val="es-ES" w:eastAsia="es-ES" w:bidi="es-ES"/>
      </w:rPr>
    </w:lvl>
    <w:lvl w:ilvl="5" w:tplc="809A34EE">
      <w:numFmt w:val="bullet"/>
      <w:lvlText w:val="•"/>
      <w:lvlJc w:val="left"/>
      <w:pPr>
        <w:ind w:left="3082" w:hanging="234"/>
      </w:pPr>
      <w:rPr>
        <w:rFonts w:hint="default"/>
        <w:lang w:val="es-ES" w:eastAsia="es-ES" w:bidi="es-ES"/>
      </w:rPr>
    </w:lvl>
    <w:lvl w:ilvl="6" w:tplc="E638AFC0">
      <w:numFmt w:val="bullet"/>
      <w:lvlText w:val="•"/>
      <w:lvlJc w:val="left"/>
      <w:pPr>
        <w:ind w:left="3543" w:hanging="234"/>
      </w:pPr>
      <w:rPr>
        <w:rFonts w:hint="default"/>
        <w:lang w:val="es-ES" w:eastAsia="es-ES" w:bidi="es-ES"/>
      </w:rPr>
    </w:lvl>
    <w:lvl w:ilvl="7" w:tplc="D088A3FE">
      <w:numFmt w:val="bullet"/>
      <w:lvlText w:val="•"/>
      <w:lvlJc w:val="left"/>
      <w:pPr>
        <w:ind w:left="4004" w:hanging="234"/>
      </w:pPr>
      <w:rPr>
        <w:rFonts w:hint="default"/>
        <w:lang w:val="es-ES" w:eastAsia="es-ES" w:bidi="es-ES"/>
      </w:rPr>
    </w:lvl>
    <w:lvl w:ilvl="8" w:tplc="C01A39B4">
      <w:numFmt w:val="bullet"/>
      <w:lvlText w:val="•"/>
      <w:lvlJc w:val="left"/>
      <w:pPr>
        <w:ind w:left="4464" w:hanging="234"/>
      </w:pPr>
      <w:rPr>
        <w:rFonts w:hint="default"/>
        <w:lang w:val="es-ES" w:eastAsia="es-ES" w:bidi="es-ES"/>
      </w:rPr>
    </w:lvl>
  </w:abstractNum>
  <w:abstractNum w:abstractNumId="22" w15:restartNumberingAfterBreak="0">
    <w:nsid w:val="58D11B5D"/>
    <w:multiLevelType w:val="hybridMultilevel"/>
    <w:tmpl w:val="E5BE3C76"/>
    <w:lvl w:ilvl="0" w:tplc="3B28D0AE">
      <w:numFmt w:val="bullet"/>
      <w:lvlText w:val="-"/>
      <w:lvlJc w:val="left"/>
      <w:pPr>
        <w:ind w:left="1428" w:hanging="360"/>
      </w:pPr>
      <w:rPr>
        <w:rFonts w:ascii="Calibri" w:eastAsiaTheme="minorHAnsi" w:hAnsi="Calibri" w:cstheme="minorBidi"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3" w15:restartNumberingAfterBreak="0">
    <w:nsid w:val="711338BE"/>
    <w:multiLevelType w:val="hybridMultilevel"/>
    <w:tmpl w:val="4F864CAE"/>
    <w:lvl w:ilvl="0" w:tplc="CE8692B2">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71BE4D03"/>
    <w:multiLevelType w:val="multilevel"/>
    <w:tmpl w:val="4F10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B601C5"/>
    <w:multiLevelType w:val="hybridMultilevel"/>
    <w:tmpl w:val="61C88E94"/>
    <w:lvl w:ilvl="0" w:tplc="3B28D0AE">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37303226">
    <w:abstractNumId w:val="15"/>
  </w:num>
  <w:num w:numId="2" w16cid:durableId="1413888285">
    <w:abstractNumId w:val="20"/>
  </w:num>
  <w:num w:numId="3" w16cid:durableId="35395376">
    <w:abstractNumId w:val="17"/>
  </w:num>
  <w:num w:numId="4" w16cid:durableId="259290400">
    <w:abstractNumId w:val="16"/>
  </w:num>
  <w:num w:numId="5" w16cid:durableId="2025084646">
    <w:abstractNumId w:val="4"/>
  </w:num>
  <w:num w:numId="6" w16cid:durableId="830606478">
    <w:abstractNumId w:val="5"/>
  </w:num>
  <w:num w:numId="7" w16cid:durableId="2010280768">
    <w:abstractNumId w:val="6"/>
  </w:num>
  <w:num w:numId="8" w16cid:durableId="1570575097">
    <w:abstractNumId w:val="7"/>
  </w:num>
  <w:num w:numId="9" w16cid:durableId="1911886754">
    <w:abstractNumId w:val="0"/>
  </w:num>
  <w:num w:numId="10" w16cid:durableId="2024671201">
    <w:abstractNumId w:val="1"/>
  </w:num>
  <w:num w:numId="11" w16cid:durableId="1827434739">
    <w:abstractNumId w:val="2"/>
  </w:num>
  <w:num w:numId="12" w16cid:durableId="255673105">
    <w:abstractNumId w:val="3"/>
  </w:num>
  <w:num w:numId="13" w16cid:durableId="803161734">
    <w:abstractNumId w:val="8"/>
  </w:num>
  <w:num w:numId="14" w16cid:durableId="1491480729">
    <w:abstractNumId w:val="23"/>
  </w:num>
  <w:num w:numId="15" w16cid:durableId="1506047484">
    <w:abstractNumId w:val="25"/>
  </w:num>
  <w:num w:numId="16" w16cid:durableId="1044257812">
    <w:abstractNumId w:val="24"/>
  </w:num>
  <w:num w:numId="17" w16cid:durableId="470445047">
    <w:abstractNumId w:val="19"/>
  </w:num>
  <w:num w:numId="18" w16cid:durableId="2131775248">
    <w:abstractNumId w:val="9"/>
  </w:num>
  <w:num w:numId="19" w16cid:durableId="2143618971">
    <w:abstractNumId w:val="22"/>
  </w:num>
  <w:num w:numId="20" w16cid:durableId="208608724">
    <w:abstractNumId w:val="21"/>
  </w:num>
  <w:num w:numId="21" w16cid:durableId="60759379">
    <w:abstractNumId w:val="13"/>
  </w:num>
  <w:num w:numId="22" w16cid:durableId="673999579">
    <w:abstractNumId w:val="11"/>
  </w:num>
  <w:num w:numId="23" w16cid:durableId="326177918">
    <w:abstractNumId w:val="14"/>
  </w:num>
  <w:num w:numId="24" w16cid:durableId="949775981">
    <w:abstractNumId w:val="12"/>
  </w:num>
  <w:num w:numId="25" w16cid:durableId="786122682">
    <w:abstractNumId w:val="18"/>
  </w:num>
  <w:num w:numId="26" w16cid:durableId="2139759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0F"/>
    <w:rsid w:val="0001566D"/>
    <w:rsid w:val="00025B1A"/>
    <w:rsid w:val="00031EA2"/>
    <w:rsid w:val="00033234"/>
    <w:rsid w:val="0003776E"/>
    <w:rsid w:val="00046967"/>
    <w:rsid w:val="000536C1"/>
    <w:rsid w:val="00090CCD"/>
    <w:rsid w:val="000E59A5"/>
    <w:rsid w:val="00106A03"/>
    <w:rsid w:val="00117665"/>
    <w:rsid w:val="00135CE4"/>
    <w:rsid w:val="001A0181"/>
    <w:rsid w:val="001A43E0"/>
    <w:rsid w:val="001D0731"/>
    <w:rsid w:val="001F31BF"/>
    <w:rsid w:val="0023156D"/>
    <w:rsid w:val="002674A0"/>
    <w:rsid w:val="00270A4C"/>
    <w:rsid w:val="0027371D"/>
    <w:rsid w:val="00277FAC"/>
    <w:rsid w:val="002B0E22"/>
    <w:rsid w:val="002C3C39"/>
    <w:rsid w:val="002F3D07"/>
    <w:rsid w:val="00305589"/>
    <w:rsid w:val="00324B68"/>
    <w:rsid w:val="0035598A"/>
    <w:rsid w:val="00366A15"/>
    <w:rsid w:val="00376F74"/>
    <w:rsid w:val="003A0890"/>
    <w:rsid w:val="003D54AB"/>
    <w:rsid w:val="003D6BFB"/>
    <w:rsid w:val="003E1E7A"/>
    <w:rsid w:val="00416325"/>
    <w:rsid w:val="00465049"/>
    <w:rsid w:val="00480300"/>
    <w:rsid w:val="004A591C"/>
    <w:rsid w:val="004C0B56"/>
    <w:rsid w:val="004C566B"/>
    <w:rsid w:val="005136A2"/>
    <w:rsid w:val="00565180"/>
    <w:rsid w:val="00574352"/>
    <w:rsid w:val="00576AA0"/>
    <w:rsid w:val="00593A1A"/>
    <w:rsid w:val="005B462A"/>
    <w:rsid w:val="005D28A6"/>
    <w:rsid w:val="005E64FB"/>
    <w:rsid w:val="00656102"/>
    <w:rsid w:val="006565D9"/>
    <w:rsid w:val="00661E53"/>
    <w:rsid w:val="006A3D1C"/>
    <w:rsid w:val="006B31A7"/>
    <w:rsid w:val="006B412A"/>
    <w:rsid w:val="006C0453"/>
    <w:rsid w:val="0071769B"/>
    <w:rsid w:val="00730C3F"/>
    <w:rsid w:val="0076151A"/>
    <w:rsid w:val="0078570C"/>
    <w:rsid w:val="007857C6"/>
    <w:rsid w:val="007F65C1"/>
    <w:rsid w:val="00813D86"/>
    <w:rsid w:val="008621D7"/>
    <w:rsid w:val="008A2193"/>
    <w:rsid w:val="008B43F7"/>
    <w:rsid w:val="008C1539"/>
    <w:rsid w:val="008C30AB"/>
    <w:rsid w:val="008C6B52"/>
    <w:rsid w:val="008D7CCD"/>
    <w:rsid w:val="008F1683"/>
    <w:rsid w:val="00900192"/>
    <w:rsid w:val="00913ED4"/>
    <w:rsid w:val="00932E2C"/>
    <w:rsid w:val="00982B32"/>
    <w:rsid w:val="009844B9"/>
    <w:rsid w:val="009B0488"/>
    <w:rsid w:val="009B5BA8"/>
    <w:rsid w:val="00A15B0F"/>
    <w:rsid w:val="00A36BF0"/>
    <w:rsid w:val="00A376F0"/>
    <w:rsid w:val="00A90634"/>
    <w:rsid w:val="00AE0E3E"/>
    <w:rsid w:val="00AF0BAC"/>
    <w:rsid w:val="00B02959"/>
    <w:rsid w:val="00C11227"/>
    <w:rsid w:val="00C145EC"/>
    <w:rsid w:val="00C33A12"/>
    <w:rsid w:val="00C3528F"/>
    <w:rsid w:val="00C451CB"/>
    <w:rsid w:val="00C45EEA"/>
    <w:rsid w:val="00C60573"/>
    <w:rsid w:val="00C61FED"/>
    <w:rsid w:val="00C92E39"/>
    <w:rsid w:val="00CE7151"/>
    <w:rsid w:val="00CF37B5"/>
    <w:rsid w:val="00D37035"/>
    <w:rsid w:val="00D46A64"/>
    <w:rsid w:val="00D67E09"/>
    <w:rsid w:val="00DD1C36"/>
    <w:rsid w:val="00DE1886"/>
    <w:rsid w:val="00DF0A98"/>
    <w:rsid w:val="00E34163"/>
    <w:rsid w:val="00E97B72"/>
    <w:rsid w:val="00EE61F7"/>
    <w:rsid w:val="00EE73C7"/>
    <w:rsid w:val="00F10155"/>
    <w:rsid w:val="00F36D0B"/>
    <w:rsid w:val="00F55AD8"/>
    <w:rsid w:val="00F57293"/>
    <w:rsid w:val="00F7388F"/>
    <w:rsid w:val="00FC0FA1"/>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F7620"/>
  <w15:docId w15:val="{357C5B10-BB57-3147-901D-A9E2892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C3F"/>
    <w:pPr>
      <w:widowControl w:val="0"/>
      <w:suppressAutoHyphens/>
    </w:pPr>
    <w:rPr>
      <w:rFonts w:ascii="Times New Roman" w:eastAsia="Times New Roman" w:hAnsi="Times New Roman" w:cs="Times New Roman"/>
      <w:szCs w:val="20"/>
    </w:rPr>
  </w:style>
  <w:style w:type="paragraph" w:styleId="Ttulo1">
    <w:name w:val="heading 1"/>
    <w:basedOn w:val="Normal"/>
    <w:link w:val="Ttulo1Car"/>
    <w:uiPriority w:val="9"/>
    <w:qFormat/>
    <w:rsid w:val="009B5BA8"/>
    <w:pPr>
      <w:widowControl/>
      <w:suppressAutoHyphens w:val="0"/>
      <w:spacing w:before="100" w:beforeAutospacing="1" w:after="100" w:afterAutospacing="1"/>
      <w:outlineLvl w:val="0"/>
    </w:pPr>
    <w:rPr>
      <w:rFonts w:eastAsiaTheme="minorHAnsi"/>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B0F"/>
    <w:pPr>
      <w:widowControl/>
      <w:tabs>
        <w:tab w:val="center" w:pos="4252"/>
        <w:tab w:val="right" w:pos="8504"/>
      </w:tabs>
      <w:suppressAutoHyphens w:val="0"/>
    </w:pPr>
    <w:rPr>
      <w:rFonts w:asciiTheme="minorHAnsi" w:eastAsiaTheme="minorHAnsi" w:hAnsiTheme="minorHAnsi" w:cstheme="minorBidi"/>
      <w:szCs w:val="24"/>
    </w:rPr>
  </w:style>
  <w:style w:type="character" w:customStyle="1" w:styleId="EncabezadoCar">
    <w:name w:val="Encabezado Car"/>
    <w:basedOn w:val="Fuentedeprrafopredeter"/>
    <w:link w:val="Encabezado"/>
    <w:uiPriority w:val="99"/>
    <w:rsid w:val="00A15B0F"/>
  </w:style>
  <w:style w:type="paragraph" w:styleId="Piedepgina">
    <w:name w:val="footer"/>
    <w:basedOn w:val="Normal"/>
    <w:link w:val="PiedepginaCar"/>
    <w:uiPriority w:val="99"/>
    <w:unhideWhenUsed/>
    <w:rsid w:val="00A15B0F"/>
    <w:pPr>
      <w:widowControl/>
      <w:tabs>
        <w:tab w:val="center" w:pos="4252"/>
        <w:tab w:val="right" w:pos="8504"/>
      </w:tabs>
      <w:suppressAutoHyphens w:val="0"/>
    </w:pPr>
    <w:rPr>
      <w:rFonts w:asciiTheme="minorHAnsi" w:eastAsiaTheme="minorHAnsi" w:hAnsiTheme="minorHAnsi" w:cstheme="minorBidi"/>
      <w:szCs w:val="24"/>
    </w:rPr>
  </w:style>
  <w:style w:type="character" w:customStyle="1" w:styleId="PiedepginaCar">
    <w:name w:val="Pie de página Car"/>
    <w:basedOn w:val="Fuentedeprrafopredeter"/>
    <w:link w:val="Piedepgina"/>
    <w:uiPriority w:val="99"/>
    <w:rsid w:val="00A15B0F"/>
  </w:style>
  <w:style w:type="character" w:styleId="Hipervnculo">
    <w:name w:val="Hyperlink"/>
    <w:basedOn w:val="Fuentedeprrafopredeter"/>
    <w:uiPriority w:val="99"/>
    <w:unhideWhenUsed/>
    <w:rsid w:val="00A15B0F"/>
    <w:rPr>
      <w:color w:val="0000FF" w:themeColor="hyperlink"/>
      <w:u w:val="single"/>
    </w:rPr>
  </w:style>
  <w:style w:type="character" w:styleId="Hipervnculovisitado">
    <w:name w:val="FollowedHyperlink"/>
    <w:basedOn w:val="Fuentedeprrafopredeter"/>
    <w:uiPriority w:val="99"/>
    <w:semiHidden/>
    <w:unhideWhenUsed/>
    <w:rsid w:val="00A15B0F"/>
    <w:rPr>
      <w:color w:val="800080" w:themeColor="followedHyperlink"/>
      <w:u w:val="single"/>
    </w:rPr>
  </w:style>
  <w:style w:type="paragraph" w:styleId="NormalWeb">
    <w:name w:val="Normal (Web)"/>
    <w:basedOn w:val="Normal"/>
    <w:uiPriority w:val="99"/>
    <w:unhideWhenUsed/>
    <w:rsid w:val="00C145EC"/>
    <w:pPr>
      <w:spacing w:before="100" w:beforeAutospacing="1" w:after="100" w:afterAutospacing="1"/>
    </w:pPr>
    <w:rPr>
      <w:lang w:eastAsia="es-ES_tradnl"/>
    </w:rPr>
  </w:style>
  <w:style w:type="paragraph" w:customStyle="1" w:styleId="rteleft">
    <w:name w:val="rteleft"/>
    <w:basedOn w:val="Normal"/>
    <w:rsid w:val="008F1683"/>
    <w:pPr>
      <w:widowControl/>
      <w:suppressAutoHyphens w:val="0"/>
      <w:spacing w:before="100" w:beforeAutospacing="1" w:after="100" w:afterAutospacing="1"/>
    </w:pPr>
    <w:rPr>
      <w:rFonts w:eastAsiaTheme="minorHAnsi"/>
      <w:szCs w:val="24"/>
      <w:lang w:eastAsia="es-ES_tradnl"/>
    </w:rPr>
  </w:style>
  <w:style w:type="character" w:styleId="Textoennegrita">
    <w:name w:val="Strong"/>
    <w:basedOn w:val="Fuentedeprrafopredeter"/>
    <w:uiPriority w:val="22"/>
    <w:qFormat/>
    <w:rsid w:val="008F1683"/>
    <w:rPr>
      <w:b/>
      <w:bCs/>
    </w:rPr>
  </w:style>
  <w:style w:type="character" w:customStyle="1" w:styleId="Ttulo1Car">
    <w:name w:val="Título 1 Car"/>
    <w:basedOn w:val="Fuentedeprrafopredeter"/>
    <w:link w:val="Ttulo1"/>
    <w:uiPriority w:val="9"/>
    <w:rsid w:val="009B5BA8"/>
    <w:rPr>
      <w:rFonts w:ascii="Times New Roman" w:hAnsi="Times New Roman" w:cs="Times New Roman"/>
      <w:b/>
      <w:bCs/>
      <w:kern w:val="36"/>
      <w:sz w:val="48"/>
      <w:szCs w:val="48"/>
      <w:lang w:eastAsia="es-ES_tradnl"/>
    </w:rPr>
  </w:style>
  <w:style w:type="paragraph" w:customStyle="1" w:styleId="rtejustify">
    <w:name w:val="rtejustify"/>
    <w:basedOn w:val="Normal"/>
    <w:rsid w:val="009B5BA8"/>
    <w:pPr>
      <w:widowControl/>
      <w:suppressAutoHyphens w:val="0"/>
      <w:spacing w:before="100" w:beforeAutospacing="1" w:after="100" w:afterAutospacing="1"/>
    </w:pPr>
    <w:rPr>
      <w:rFonts w:eastAsiaTheme="minorHAnsi"/>
      <w:szCs w:val="24"/>
      <w:lang w:eastAsia="es-ES_tradnl"/>
    </w:rPr>
  </w:style>
  <w:style w:type="paragraph" w:styleId="Prrafodelista">
    <w:name w:val="List Paragraph"/>
    <w:basedOn w:val="Normal"/>
    <w:uiPriority w:val="1"/>
    <w:qFormat/>
    <w:rsid w:val="009B5BA8"/>
    <w:pPr>
      <w:ind w:left="720"/>
      <w:contextualSpacing/>
    </w:pPr>
  </w:style>
  <w:style w:type="character" w:styleId="nfasis">
    <w:name w:val="Emphasis"/>
    <w:basedOn w:val="Fuentedeprrafopredeter"/>
    <w:uiPriority w:val="20"/>
    <w:qFormat/>
    <w:rsid w:val="006565D9"/>
    <w:rPr>
      <w:i/>
      <w:iCs/>
    </w:rPr>
  </w:style>
  <w:style w:type="paragraph" w:customStyle="1" w:styleId="Estilo1TTULO">
    <w:name w:val="Estilo1 TÍTULO"/>
    <w:basedOn w:val="Normal"/>
    <w:qFormat/>
    <w:rsid w:val="008621D7"/>
    <w:pPr>
      <w:widowControl/>
      <w:suppressAutoHyphens w:val="0"/>
      <w:jc w:val="center"/>
    </w:pPr>
    <w:rPr>
      <w:rFonts w:eastAsia="Cambria"/>
      <w:b/>
      <w:sz w:val="32"/>
      <w:szCs w:val="24"/>
    </w:rPr>
  </w:style>
  <w:style w:type="paragraph" w:customStyle="1" w:styleId="wAUTORES">
    <w:name w:val="w_AUTORES"/>
    <w:basedOn w:val="Normal"/>
    <w:qFormat/>
    <w:rsid w:val="008621D7"/>
    <w:pPr>
      <w:widowControl/>
      <w:suppressAutoHyphens w:val="0"/>
      <w:jc w:val="center"/>
    </w:pPr>
    <w:rPr>
      <w:rFonts w:eastAsia="Cambria"/>
      <w:sz w:val="22"/>
      <w:szCs w:val="24"/>
    </w:rPr>
  </w:style>
  <w:style w:type="paragraph" w:customStyle="1" w:styleId="wTTULOAPARTADO">
    <w:name w:val="w_TÍTULO APARTADO"/>
    <w:basedOn w:val="Normal"/>
    <w:qFormat/>
    <w:rsid w:val="008621D7"/>
    <w:pPr>
      <w:widowControl/>
      <w:suppressAutoHyphens w:val="0"/>
      <w:spacing w:line="360" w:lineRule="auto"/>
    </w:pPr>
    <w:rPr>
      <w:rFonts w:ascii="Arial" w:eastAsia="Cambria" w:hAnsi="Arial" w:cs="Arial"/>
      <w:b/>
      <w:szCs w:val="24"/>
    </w:rPr>
  </w:style>
  <w:style w:type="paragraph" w:customStyle="1" w:styleId="wtxt1">
    <w:name w:val="w txt 1"/>
    <w:basedOn w:val="Normal"/>
    <w:uiPriority w:val="1"/>
    <w:qFormat/>
    <w:rsid w:val="008621D7"/>
    <w:pPr>
      <w:widowControl/>
      <w:suppressAutoHyphens w:val="0"/>
      <w:kinsoku w:val="0"/>
      <w:overflowPunct w:val="0"/>
      <w:autoSpaceDE w:val="0"/>
      <w:autoSpaceDN w:val="0"/>
      <w:adjustRightInd w:val="0"/>
      <w:spacing w:line="260" w:lineRule="exact"/>
      <w:jc w:val="both"/>
    </w:pPr>
    <w:rPr>
      <w:rFonts w:ascii="Arial" w:hAnsi="Arial" w:cs="Arial"/>
      <w:sz w:val="22"/>
      <w:szCs w:val="22"/>
      <w:lang w:eastAsia="es-ES"/>
    </w:rPr>
  </w:style>
  <w:style w:type="paragraph" w:customStyle="1" w:styleId="Wautorcargo">
    <w:name w:val="W_autor_cargo"/>
    <w:basedOn w:val="wAUTORES"/>
    <w:uiPriority w:val="1"/>
    <w:qFormat/>
    <w:rsid w:val="008621D7"/>
    <w:rPr>
      <w:rFonts w:ascii="Arial" w:hAnsi="Arial" w:cs="Arial"/>
      <w:i/>
      <w:sz w:val="24"/>
    </w:rPr>
  </w:style>
  <w:style w:type="paragraph" w:styleId="Textodeglobo">
    <w:name w:val="Balloon Text"/>
    <w:basedOn w:val="Normal"/>
    <w:link w:val="TextodegloboCar"/>
    <w:semiHidden/>
    <w:unhideWhenUsed/>
    <w:rsid w:val="00F10155"/>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10155"/>
    <w:rPr>
      <w:rFonts w:ascii="Lucida Grande" w:eastAsia="Times New Roman" w:hAnsi="Lucida Grande" w:cs="Lucida Grande"/>
      <w:sz w:val="18"/>
      <w:szCs w:val="18"/>
    </w:rPr>
  </w:style>
  <w:style w:type="character" w:customStyle="1" w:styleId="Mencinsinresolver1">
    <w:name w:val="Mención sin resolver1"/>
    <w:basedOn w:val="Fuentedeprrafopredeter"/>
    <w:uiPriority w:val="99"/>
    <w:semiHidden/>
    <w:unhideWhenUsed/>
    <w:rsid w:val="0035598A"/>
    <w:rPr>
      <w:color w:val="605E5C"/>
      <w:shd w:val="clear" w:color="auto" w:fill="E1DFDD"/>
    </w:rPr>
  </w:style>
  <w:style w:type="paragraph" w:styleId="Textoindependiente">
    <w:name w:val="Body Text"/>
    <w:basedOn w:val="Normal"/>
    <w:link w:val="TextoindependienteCar"/>
    <w:uiPriority w:val="1"/>
    <w:qFormat/>
    <w:rsid w:val="00D67E09"/>
    <w:pPr>
      <w:suppressAutoHyphens w:val="0"/>
      <w:autoSpaceDE w:val="0"/>
      <w:autoSpaceDN w:val="0"/>
    </w:pPr>
    <w:rPr>
      <w:rFonts w:ascii="Garamond" w:eastAsia="Garamond" w:hAnsi="Garamond" w:cs="Garamond"/>
      <w:sz w:val="22"/>
      <w:szCs w:val="22"/>
      <w:lang w:val="es-ES" w:eastAsia="es-ES" w:bidi="es-ES"/>
    </w:rPr>
  </w:style>
  <w:style w:type="character" w:customStyle="1" w:styleId="TextoindependienteCar">
    <w:name w:val="Texto independiente Car"/>
    <w:basedOn w:val="Fuentedeprrafopredeter"/>
    <w:link w:val="Textoindependiente"/>
    <w:uiPriority w:val="1"/>
    <w:rsid w:val="00D67E09"/>
    <w:rPr>
      <w:rFonts w:ascii="Garamond" w:eastAsia="Garamond" w:hAnsi="Garamond" w:cs="Garamond"/>
      <w:sz w:val="22"/>
      <w:szCs w:val="22"/>
      <w:lang w:val="es-ES" w:eastAsia="es-ES" w:bidi="es-ES"/>
    </w:rPr>
  </w:style>
  <w:style w:type="table" w:styleId="Tablaconcuadrcula">
    <w:name w:val="Table Grid"/>
    <w:basedOn w:val="Tablanormal"/>
    <w:rsid w:val="00D6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rasestilo">
    <w:name w:val="nomras estilo"/>
    <w:basedOn w:val="Normal"/>
    <w:qFormat/>
    <w:rsid w:val="002674A0"/>
    <w:pPr>
      <w:ind w:left="-425"/>
      <w:jc w:val="both"/>
    </w:pPr>
    <w:rPr>
      <w:rFonts w:ascii="Garamond" w:hAnsi="Garamond"/>
    </w:rPr>
  </w:style>
  <w:style w:type="paragraph" w:customStyle="1" w:styleId="Estilo1">
    <w:name w:val="Estilo1"/>
    <w:basedOn w:val="nomrasestilo"/>
    <w:qFormat/>
    <w:rsid w:val="006C0453"/>
    <w:pPr>
      <w:spacing w:beforeLines="25" w:before="60"/>
    </w:pPr>
    <w:rPr>
      <w:w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84274">
      <w:bodyDiv w:val="1"/>
      <w:marLeft w:val="0"/>
      <w:marRight w:val="0"/>
      <w:marTop w:val="0"/>
      <w:marBottom w:val="0"/>
      <w:divBdr>
        <w:top w:val="none" w:sz="0" w:space="0" w:color="auto"/>
        <w:left w:val="none" w:sz="0" w:space="0" w:color="auto"/>
        <w:bottom w:val="none" w:sz="0" w:space="0" w:color="auto"/>
        <w:right w:val="none" w:sz="0" w:space="0" w:color="auto"/>
      </w:divBdr>
    </w:div>
    <w:div w:id="585847558">
      <w:bodyDiv w:val="1"/>
      <w:marLeft w:val="0"/>
      <w:marRight w:val="0"/>
      <w:marTop w:val="0"/>
      <w:marBottom w:val="0"/>
      <w:divBdr>
        <w:top w:val="none" w:sz="0" w:space="0" w:color="auto"/>
        <w:left w:val="none" w:sz="0" w:space="0" w:color="auto"/>
        <w:bottom w:val="none" w:sz="0" w:space="0" w:color="auto"/>
        <w:right w:val="none" w:sz="0" w:space="0" w:color="auto"/>
      </w:divBdr>
      <w:divsChild>
        <w:div w:id="472021318">
          <w:marLeft w:val="0"/>
          <w:marRight w:val="0"/>
          <w:marTop w:val="0"/>
          <w:marBottom w:val="0"/>
          <w:divBdr>
            <w:top w:val="none" w:sz="0" w:space="0" w:color="auto"/>
            <w:left w:val="none" w:sz="0" w:space="0" w:color="auto"/>
            <w:bottom w:val="none" w:sz="0" w:space="0" w:color="auto"/>
            <w:right w:val="none" w:sz="0" w:space="0" w:color="auto"/>
          </w:divBdr>
          <w:divsChild>
            <w:div w:id="1043483170">
              <w:marLeft w:val="0"/>
              <w:marRight w:val="0"/>
              <w:marTop w:val="0"/>
              <w:marBottom w:val="0"/>
              <w:divBdr>
                <w:top w:val="none" w:sz="0" w:space="0" w:color="auto"/>
                <w:left w:val="none" w:sz="0" w:space="0" w:color="auto"/>
                <w:bottom w:val="none" w:sz="0" w:space="0" w:color="auto"/>
                <w:right w:val="none" w:sz="0" w:space="0" w:color="auto"/>
              </w:divBdr>
              <w:divsChild>
                <w:div w:id="197744167">
                  <w:marLeft w:val="0"/>
                  <w:marRight w:val="0"/>
                  <w:marTop w:val="0"/>
                  <w:marBottom w:val="0"/>
                  <w:divBdr>
                    <w:top w:val="none" w:sz="0" w:space="0" w:color="auto"/>
                    <w:left w:val="none" w:sz="0" w:space="0" w:color="auto"/>
                    <w:bottom w:val="none" w:sz="0" w:space="0" w:color="auto"/>
                    <w:right w:val="none" w:sz="0" w:space="0" w:color="auto"/>
                  </w:divBdr>
                  <w:divsChild>
                    <w:div w:id="533154675">
                      <w:marLeft w:val="0"/>
                      <w:marRight w:val="0"/>
                      <w:marTop w:val="0"/>
                      <w:marBottom w:val="0"/>
                      <w:divBdr>
                        <w:top w:val="none" w:sz="0" w:space="0" w:color="auto"/>
                        <w:left w:val="none" w:sz="0" w:space="0" w:color="auto"/>
                        <w:bottom w:val="none" w:sz="0" w:space="0" w:color="auto"/>
                        <w:right w:val="none" w:sz="0" w:space="0" w:color="auto"/>
                      </w:divBdr>
                      <w:divsChild>
                        <w:div w:id="1251236831">
                          <w:marLeft w:val="0"/>
                          <w:marRight w:val="0"/>
                          <w:marTop w:val="0"/>
                          <w:marBottom w:val="0"/>
                          <w:divBdr>
                            <w:top w:val="none" w:sz="0" w:space="0" w:color="auto"/>
                            <w:left w:val="none" w:sz="0" w:space="0" w:color="auto"/>
                            <w:bottom w:val="none" w:sz="0" w:space="0" w:color="auto"/>
                            <w:right w:val="none" w:sz="0" w:space="0" w:color="auto"/>
                          </w:divBdr>
                          <w:divsChild>
                            <w:div w:id="1820269098">
                              <w:marLeft w:val="0"/>
                              <w:marRight w:val="0"/>
                              <w:marTop w:val="0"/>
                              <w:marBottom w:val="0"/>
                              <w:divBdr>
                                <w:top w:val="none" w:sz="0" w:space="0" w:color="auto"/>
                                <w:left w:val="none" w:sz="0" w:space="0" w:color="auto"/>
                                <w:bottom w:val="none" w:sz="0" w:space="0" w:color="auto"/>
                                <w:right w:val="none" w:sz="0" w:space="0" w:color="auto"/>
                              </w:divBdr>
                              <w:divsChild>
                                <w:div w:id="93523141">
                                  <w:marLeft w:val="0"/>
                                  <w:marRight w:val="0"/>
                                  <w:marTop w:val="0"/>
                                  <w:marBottom w:val="0"/>
                                  <w:divBdr>
                                    <w:top w:val="none" w:sz="0" w:space="0" w:color="auto"/>
                                    <w:left w:val="none" w:sz="0" w:space="0" w:color="auto"/>
                                    <w:bottom w:val="none" w:sz="0" w:space="0" w:color="auto"/>
                                    <w:right w:val="none" w:sz="0" w:space="0" w:color="auto"/>
                                  </w:divBdr>
                                  <w:divsChild>
                                    <w:div w:id="984819843">
                                      <w:marLeft w:val="0"/>
                                      <w:marRight w:val="0"/>
                                      <w:marTop w:val="0"/>
                                      <w:marBottom w:val="0"/>
                                      <w:divBdr>
                                        <w:top w:val="none" w:sz="0" w:space="0" w:color="auto"/>
                                        <w:left w:val="none" w:sz="0" w:space="0" w:color="auto"/>
                                        <w:bottom w:val="none" w:sz="0" w:space="0" w:color="auto"/>
                                        <w:right w:val="none" w:sz="0" w:space="0" w:color="auto"/>
                                      </w:divBdr>
                                      <w:divsChild>
                                        <w:div w:id="1097209743">
                                          <w:marLeft w:val="0"/>
                                          <w:marRight w:val="0"/>
                                          <w:marTop w:val="0"/>
                                          <w:marBottom w:val="0"/>
                                          <w:divBdr>
                                            <w:top w:val="none" w:sz="0" w:space="0" w:color="auto"/>
                                            <w:left w:val="none" w:sz="0" w:space="0" w:color="auto"/>
                                            <w:bottom w:val="none" w:sz="0" w:space="0" w:color="auto"/>
                                            <w:right w:val="none" w:sz="0" w:space="0" w:color="auto"/>
                                          </w:divBdr>
                                          <w:divsChild>
                                            <w:div w:id="95057300">
                                              <w:marLeft w:val="0"/>
                                              <w:marRight w:val="0"/>
                                              <w:marTop w:val="0"/>
                                              <w:marBottom w:val="0"/>
                                              <w:divBdr>
                                                <w:top w:val="none" w:sz="0" w:space="0" w:color="auto"/>
                                                <w:left w:val="none" w:sz="0" w:space="0" w:color="auto"/>
                                                <w:bottom w:val="none" w:sz="0" w:space="0" w:color="auto"/>
                                                <w:right w:val="none" w:sz="0" w:space="0" w:color="auto"/>
                                              </w:divBdr>
                                            </w:div>
                                            <w:div w:id="1493064551">
                                              <w:marLeft w:val="0"/>
                                              <w:marRight w:val="0"/>
                                              <w:marTop w:val="0"/>
                                              <w:marBottom w:val="0"/>
                                              <w:divBdr>
                                                <w:top w:val="none" w:sz="0" w:space="0" w:color="auto"/>
                                                <w:left w:val="none" w:sz="0" w:space="0" w:color="auto"/>
                                                <w:bottom w:val="none" w:sz="0" w:space="0" w:color="auto"/>
                                                <w:right w:val="none" w:sz="0" w:space="0" w:color="auto"/>
                                              </w:divBdr>
                                            </w:div>
                                            <w:div w:id="490565800">
                                              <w:marLeft w:val="0"/>
                                              <w:marRight w:val="0"/>
                                              <w:marTop w:val="0"/>
                                              <w:marBottom w:val="0"/>
                                              <w:divBdr>
                                                <w:top w:val="none" w:sz="0" w:space="0" w:color="auto"/>
                                                <w:left w:val="none" w:sz="0" w:space="0" w:color="auto"/>
                                                <w:bottom w:val="none" w:sz="0" w:space="0" w:color="auto"/>
                                                <w:right w:val="none" w:sz="0" w:space="0" w:color="auto"/>
                                              </w:divBdr>
                                            </w:div>
                                            <w:div w:id="402995224">
                                              <w:marLeft w:val="0"/>
                                              <w:marRight w:val="0"/>
                                              <w:marTop w:val="0"/>
                                              <w:marBottom w:val="0"/>
                                              <w:divBdr>
                                                <w:top w:val="none" w:sz="0" w:space="0" w:color="auto"/>
                                                <w:left w:val="none" w:sz="0" w:space="0" w:color="auto"/>
                                                <w:bottom w:val="none" w:sz="0" w:space="0" w:color="auto"/>
                                                <w:right w:val="none" w:sz="0" w:space="0" w:color="auto"/>
                                              </w:divBdr>
                                            </w:div>
                                            <w:div w:id="2071608568">
                                              <w:marLeft w:val="0"/>
                                              <w:marRight w:val="0"/>
                                              <w:marTop w:val="0"/>
                                              <w:marBottom w:val="0"/>
                                              <w:divBdr>
                                                <w:top w:val="none" w:sz="0" w:space="0" w:color="auto"/>
                                                <w:left w:val="none" w:sz="0" w:space="0" w:color="auto"/>
                                                <w:bottom w:val="none" w:sz="0" w:space="0" w:color="auto"/>
                                                <w:right w:val="none" w:sz="0" w:space="0" w:color="auto"/>
                                              </w:divBdr>
                                            </w:div>
                                            <w:div w:id="254023809">
                                              <w:marLeft w:val="0"/>
                                              <w:marRight w:val="0"/>
                                              <w:marTop w:val="0"/>
                                              <w:marBottom w:val="0"/>
                                              <w:divBdr>
                                                <w:top w:val="none" w:sz="0" w:space="0" w:color="auto"/>
                                                <w:left w:val="none" w:sz="0" w:space="0" w:color="auto"/>
                                                <w:bottom w:val="none" w:sz="0" w:space="0" w:color="auto"/>
                                                <w:right w:val="none" w:sz="0" w:space="0" w:color="auto"/>
                                              </w:divBdr>
                                            </w:div>
                                            <w:div w:id="744911324">
                                              <w:marLeft w:val="0"/>
                                              <w:marRight w:val="0"/>
                                              <w:marTop w:val="0"/>
                                              <w:marBottom w:val="0"/>
                                              <w:divBdr>
                                                <w:top w:val="none" w:sz="0" w:space="0" w:color="auto"/>
                                                <w:left w:val="none" w:sz="0" w:space="0" w:color="auto"/>
                                                <w:bottom w:val="none" w:sz="0" w:space="0" w:color="auto"/>
                                                <w:right w:val="none" w:sz="0" w:space="0" w:color="auto"/>
                                              </w:divBdr>
                                            </w:div>
                                          </w:divsChild>
                                        </w:div>
                                        <w:div w:id="1363017743">
                                          <w:marLeft w:val="0"/>
                                          <w:marRight w:val="0"/>
                                          <w:marTop w:val="0"/>
                                          <w:marBottom w:val="0"/>
                                          <w:divBdr>
                                            <w:top w:val="none" w:sz="0" w:space="0" w:color="auto"/>
                                            <w:left w:val="none" w:sz="0" w:space="0" w:color="auto"/>
                                            <w:bottom w:val="none" w:sz="0" w:space="0" w:color="auto"/>
                                            <w:right w:val="none" w:sz="0" w:space="0" w:color="auto"/>
                                          </w:divBdr>
                                        </w:div>
                                      </w:divsChild>
                                    </w:div>
                                    <w:div w:id="21157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7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itorial.unican.es/libro/politics-dissensus-parliament-deb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itorial.unica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blica@unican.es" TargetMode="External"/><Relationship Id="rId1" Type="http://schemas.openxmlformats.org/officeDocument/2006/relationships/hyperlink" Target="http://www.editorial.unica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3774211357E3C43B26357D45F04CF30" ma:contentTypeVersion="0" ma:contentTypeDescription="Crear nuevo documento." ma:contentTypeScope="" ma:versionID="2f30c290cb3b31e1eeb2d8c61e4af80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82A85-3B31-46FA-828F-2C34DEBC92C8}">
  <ds:schemaRefs>
    <ds:schemaRef ds:uri="http://schemas.microsoft.com/sharepoint/v3/contenttype/forms"/>
  </ds:schemaRefs>
</ds:datastoreItem>
</file>

<file path=customXml/itemProps2.xml><?xml version="1.0" encoding="utf-8"?>
<ds:datastoreItem xmlns:ds="http://schemas.openxmlformats.org/officeDocument/2006/customXml" ds:itemID="{34EEFE1D-0901-424F-B8CE-3DB6E867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085FA-85BB-48D2-8B95-8460DF068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1491</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correspondencia corporativa</vt:lpstr>
    </vt:vector>
  </TitlesOfParts>
  <Manager>emeaov</Manager>
  <Company>Editorial de la Universidad de Cantabria</Company>
  <LinksUpToDate>false</LinksUpToDate>
  <CharactersWithSpaces>9676</CharactersWithSpaces>
  <SharedDoc>false</SharedDoc>
  <HyperlinkBase>www.editorial.unican.es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correspondencia corporativa</dc:title>
  <dc:subject/>
  <dc:creator>Manuel Ángel Ortiz Velasco [emeaov]</dc:creator>
  <cp:keywords/>
  <dc:description>versión 2021_06_22</dc:description>
  <cp:lastModifiedBy>Martinez Rodrigo, Gema</cp:lastModifiedBy>
  <cp:revision>4</cp:revision>
  <cp:lastPrinted>2022-05-12T09:49:00Z</cp:lastPrinted>
  <dcterms:created xsi:type="dcterms:W3CDTF">2023-01-25T08:19:00Z</dcterms:created>
  <dcterms:modified xsi:type="dcterms:W3CDTF">2025-07-16T07:53:00Z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0x010100F3774211357E3C43B26357D45F04CF30</vt:lpwstr>
  </property>
</Properties>
</file>