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FEB1" w14:textId="77777777" w:rsidR="006D1C61" w:rsidRDefault="006D1C61">
      <w:pPr>
        <w:pStyle w:val="Textoindependiente"/>
        <w:spacing w:before="263"/>
        <w:rPr>
          <w:i w:val="0"/>
        </w:rPr>
      </w:pPr>
    </w:p>
    <w:p w14:paraId="32CE979B" w14:textId="77777777" w:rsidR="006D1C61" w:rsidRDefault="00000000">
      <w:pPr>
        <w:pStyle w:val="Textoindependiente"/>
        <w:ind w:left="6026"/>
      </w:pPr>
      <w:r>
        <w:t>Santander, 12 de</w:t>
      </w:r>
      <w:r>
        <w:rPr>
          <w:spacing w:val="-2"/>
        </w:rPr>
        <w:t xml:space="preserve"> </w:t>
      </w:r>
      <w:r>
        <w:t>mayo de</w:t>
      </w:r>
      <w:r>
        <w:rPr>
          <w:spacing w:val="-1"/>
        </w:rPr>
        <w:t xml:space="preserve"> </w:t>
      </w:r>
      <w:r>
        <w:rPr>
          <w:spacing w:val="-4"/>
        </w:rPr>
        <w:t>2022</w:t>
      </w:r>
    </w:p>
    <w:p w14:paraId="3A9ADDD7" w14:textId="77777777" w:rsidR="006D1C61" w:rsidRDefault="006D1C61">
      <w:pPr>
        <w:pStyle w:val="Textoindependiente"/>
      </w:pPr>
    </w:p>
    <w:p w14:paraId="623D5459" w14:textId="77777777" w:rsidR="006D1C61" w:rsidRDefault="006D1C61">
      <w:pPr>
        <w:pStyle w:val="Textoindependiente"/>
      </w:pPr>
    </w:p>
    <w:p w14:paraId="65D9D2F7" w14:textId="77777777" w:rsidR="006D1C61" w:rsidRDefault="006D1C61">
      <w:pPr>
        <w:pStyle w:val="Textoindependiente"/>
      </w:pPr>
    </w:p>
    <w:p w14:paraId="707F3880" w14:textId="77777777" w:rsidR="006D1C61" w:rsidRDefault="006D1C61">
      <w:pPr>
        <w:pStyle w:val="Textoindependiente"/>
        <w:spacing w:before="5"/>
      </w:pPr>
    </w:p>
    <w:p w14:paraId="5BA7807B" w14:textId="77777777" w:rsidR="006D1C61" w:rsidRDefault="00000000">
      <w:pPr>
        <w:pStyle w:val="Textoindependiente"/>
        <w:ind w:left="140"/>
        <w:jc w:val="both"/>
      </w:pPr>
      <w:r>
        <w:t>La</w:t>
      </w:r>
      <w:r>
        <w:rPr>
          <w:spacing w:val="-1"/>
        </w:rPr>
        <w:t xml:space="preserve"> </w:t>
      </w:r>
      <w:proofErr w:type="gramStart"/>
      <w:r>
        <w:t>Directora</w:t>
      </w:r>
      <w:proofErr w:type="gramEnd"/>
      <w:r>
        <w:t xml:space="preserve"> de</w:t>
      </w:r>
      <w:r>
        <w:rPr>
          <w:spacing w:val="-1"/>
        </w:rPr>
        <w:t xml:space="preserve"> </w:t>
      </w:r>
      <w:r>
        <w:t>la</w:t>
      </w:r>
      <w:r>
        <w:rPr>
          <w:spacing w:val="-1"/>
        </w:rPr>
        <w:t xml:space="preserve"> </w:t>
      </w:r>
      <w:r>
        <w:t>Editorial de la</w:t>
      </w:r>
      <w:r>
        <w:rPr>
          <w:spacing w:val="-1"/>
        </w:rPr>
        <w:t xml:space="preserve"> </w:t>
      </w:r>
      <w:r>
        <w:t>Universidad de</w:t>
      </w:r>
      <w:r>
        <w:rPr>
          <w:spacing w:val="-1"/>
        </w:rPr>
        <w:t xml:space="preserve"> </w:t>
      </w:r>
      <w:r>
        <w:t>Cantabria</w:t>
      </w:r>
      <w:r>
        <w:rPr>
          <w:spacing w:val="-1"/>
        </w:rPr>
        <w:t xml:space="preserve"> </w:t>
      </w:r>
      <w:r>
        <w:t>informa de</w:t>
      </w:r>
      <w:r>
        <w:rPr>
          <w:spacing w:val="-1"/>
        </w:rPr>
        <w:t xml:space="preserve"> </w:t>
      </w:r>
      <w:r>
        <w:rPr>
          <w:spacing w:val="-4"/>
        </w:rPr>
        <w:t>que:</w:t>
      </w:r>
    </w:p>
    <w:p w14:paraId="43F8E3CC" w14:textId="77777777" w:rsidR="006D1C61" w:rsidRDefault="006D1C61">
      <w:pPr>
        <w:pStyle w:val="Textoindependiente"/>
        <w:spacing w:before="159"/>
      </w:pPr>
    </w:p>
    <w:p w14:paraId="3E47DF47" w14:textId="77777777" w:rsidR="006D1C61" w:rsidRDefault="00000000">
      <w:pPr>
        <w:pStyle w:val="Textoindependiente"/>
        <w:ind w:left="140" w:right="66"/>
        <w:jc w:val="both"/>
      </w:pPr>
      <w:r>
        <w:t>Esta Editorial es una de las integrantes de la UNE (Unión de Editoriales Universitarias Españolas),</w:t>
      </w:r>
      <w:r>
        <w:rPr>
          <w:spacing w:val="-4"/>
        </w:rPr>
        <w:t xml:space="preserve"> </w:t>
      </w:r>
      <w:r>
        <w:t>que</w:t>
      </w:r>
      <w:r>
        <w:rPr>
          <w:spacing w:val="-5"/>
        </w:rPr>
        <w:t xml:space="preserve"> </w:t>
      </w:r>
      <w:r>
        <w:t>actualmente</w:t>
      </w:r>
      <w:r>
        <w:rPr>
          <w:spacing w:val="-4"/>
        </w:rPr>
        <w:t xml:space="preserve"> </w:t>
      </w:r>
      <w:r>
        <w:t>reúne</w:t>
      </w:r>
      <w:r>
        <w:rPr>
          <w:spacing w:val="-5"/>
        </w:rPr>
        <w:t xml:space="preserve"> </w:t>
      </w:r>
      <w:r>
        <w:t>a</w:t>
      </w:r>
      <w:r>
        <w:rPr>
          <w:spacing w:val="-4"/>
        </w:rPr>
        <w:t xml:space="preserve"> </w:t>
      </w:r>
      <w:r>
        <w:t>más</w:t>
      </w:r>
      <w:r>
        <w:rPr>
          <w:spacing w:val="-4"/>
        </w:rPr>
        <w:t xml:space="preserve"> </w:t>
      </w:r>
      <w:r>
        <w:t>de</w:t>
      </w:r>
      <w:r>
        <w:rPr>
          <w:spacing w:val="-6"/>
        </w:rPr>
        <w:t xml:space="preserve"> </w:t>
      </w:r>
      <w:r>
        <w:t>70</w:t>
      </w:r>
      <w:r>
        <w:rPr>
          <w:spacing w:val="-4"/>
        </w:rPr>
        <w:t xml:space="preserve"> </w:t>
      </w:r>
      <w:r>
        <w:t>universidades</w:t>
      </w:r>
      <w:r>
        <w:rPr>
          <w:spacing w:val="-4"/>
        </w:rPr>
        <w:t xml:space="preserve"> </w:t>
      </w:r>
      <w:r>
        <w:t>españolas</w:t>
      </w:r>
      <w:r>
        <w:rPr>
          <w:spacing w:val="-4"/>
        </w:rPr>
        <w:t xml:space="preserve"> </w:t>
      </w:r>
      <w:r>
        <w:t>públicas</w:t>
      </w:r>
      <w:r>
        <w:rPr>
          <w:spacing w:val="-4"/>
        </w:rPr>
        <w:t xml:space="preserve"> </w:t>
      </w:r>
      <w:r>
        <w:t>y</w:t>
      </w:r>
      <w:r>
        <w:rPr>
          <w:spacing w:val="40"/>
        </w:rPr>
        <w:t xml:space="preserve"> </w:t>
      </w:r>
      <w:r>
        <w:t>privadas y</w:t>
      </w:r>
      <w:r>
        <w:rPr>
          <w:spacing w:val="-13"/>
        </w:rPr>
        <w:t xml:space="preserve"> </w:t>
      </w:r>
      <w:r>
        <w:t>centros</w:t>
      </w:r>
      <w:r>
        <w:rPr>
          <w:spacing w:val="-11"/>
        </w:rPr>
        <w:t xml:space="preserve"> </w:t>
      </w:r>
      <w:r>
        <w:t>de</w:t>
      </w:r>
      <w:r>
        <w:rPr>
          <w:spacing w:val="-13"/>
        </w:rPr>
        <w:t xml:space="preserve"> </w:t>
      </w:r>
      <w:r>
        <w:t>investigación.</w:t>
      </w:r>
      <w:r>
        <w:rPr>
          <w:spacing w:val="-12"/>
        </w:rPr>
        <w:t xml:space="preserve"> </w:t>
      </w:r>
      <w:r>
        <w:t>A</w:t>
      </w:r>
      <w:r>
        <w:rPr>
          <w:spacing w:val="-12"/>
        </w:rPr>
        <w:t xml:space="preserve"> </w:t>
      </w:r>
      <w:r>
        <w:t>través</w:t>
      </w:r>
      <w:r>
        <w:rPr>
          <w:spacing w:val="-10"/>
        </w:rPr>
        <w:t xml:space="preserve"> </w:t>
      </w:r>
      <w:r>
        <w:t>de</w:t>
      </w:r>
      <w:r>
        <w:rPr>
          <w:spacing w:val="-11"/>
        </w:rPr>
        <w:t xml:space="preserve"> </w:t>
      </w:r>
      <w:r>
        <w:t>esta</w:t>
      </w:r>
      <w:r>
        <w:rPr>
          <w:spacing w:val="-11"/>
        </w:rPr>
        <w:t xml:space="preserve"> </w:t>
      </w:r>
      <w:r>
        <w:t>asociación,</w:t>
      </w:r>
      <w:r>
        <w:rPr>
          <w:spacing w:val="-10"/>
        </w:rPr>
        <w:t xml:space="preserve"> </w:t>
      </w:r>
      <w:r>
        <w:t>las</w:t>
      </w:r>
      <w:r>
        <w:rPr>
          <w:spacing w:val="37"/>
        </w:rPr>
        <w:t xml:space="preserve"> </w:t>
      </w:r>
      <w:r>
        <w:t>editoriales</w:t>
      </w:r>
      <w:r>
        <w:rPr>
          <w:spacing w:val="-12"/>
        </w:rPr>
        <w:t xml:space="preserve"> </w:t>
      </w:r>
      <w:r>
        <w:t>universitarias</w:t>
      </w:r>
      <w:r>
        <w:rPr>
          <w:spacing w:val="-12"/>
        </w:rPr>
        <w:t xml:space="preserve"> </w:t>
      </w:r>
      <w:r>
        <w:t>se</w:t>
      </w:r>
      <w:r>
        <w:rPr>
          <w:spacing w:val="-13"/>
        </w:rPr>
        <w:t xml:space="preserve"> </w:t>
      </w:r>
      <w:r>
        <w:t>hallan presentes</w:t>
      </w:r>
      <w:r>
        <w:rPr>
          <w:spacing w:val="-3"/>
        </w:rPr>
        <w:t xml:space="preserve"> </w:t>
      </w:r>
      <w:r>
        <w:t>en</w:t>
      </w:r>
      <w:r>
        <w:rPr>
          <w:spacing w:val="-2"/>
        </w:rPr>
        <w:t xml:space="preserve"> </w:t>
      </w:r>
      <w:r>
        <w:t>las</w:t>
      </w:r>
      <w:r>
        <w:rPr>
          <w:spacing w:val="-2"/>
        </w:rPr>
        <w:t xml:space="preserve"> </w:t>
      </w:r>
      <w:r>
        <w:t>ferias</w:t>
      </w:r>
      <w:r>
        <w:rPr>
          <w:spacing w:val="-2"/>
        </w:rPr>
        <w:t xml:space="preserve"> </w:t>
      </w:r>
      <w:r>
        <w:t>internacionales</w:t>
      </w:r>
      <w:r>
        <w:rPr>
          <w:spacing w:val="-2"/>
        </w:rPr>
        <w:t xml:space="preserve"> </w:t>
      </w:r>
      <w:r>
        <w:t>(Book</w:t>
      </w:r>
      <w:r>
        <w:rPr>
          <w:spacing w:val="-3"/>
        </w:rPr>
        <w:t xml:space="preserve"> </w:t>
      </w:r>
      <w:r>
        <w:t xml:space="preserve">Expo </w:t>
      </w:r>
      <w:proofErr w:type="spellStart"/>
      <w:r>
        <w:t>America</w:t>
      </w:r>
      <w:proofErr w:type="spellEnd"/>
      <w:r>
        <w:t>,</w:t>
      </w:r>
      <w:r>
        <w:rPr>
          <w:spacing w:val="-3"/>
        </w:rPr>
        <w:t xml:space="preserve"> </w:t>
      </w:r>
      <w:r>
        <w:t>Bogotá,</w:t>
      </w:r>
      <w:r>
        <w:rPr>
          <w:spacing w:val="-2"/>
        </w:rPr>
        <w:t xml:space="preserve"> </w:t>
      </w:r>
      <w:r>
        <w:t>Frankfurt,</w:t>
      </w:r>
      <w:r>
        <w:rPr>
          <w:spacing w:val="-2"/>
        </w:rPr>
        <w:t xml:space="preserve"> </w:t>
      </w:r>
      <w:r>
        <w:t>Guadalajara (México),</w:t>
      </w:r>
      <w:r>
        <w:rPr>
          <w:spacing w:val="-13"/>
        </w:rPr>
        <w:t xml:space="preserve"> </w:t>
      </w:r>
      <w:r>
        <w:t>Londres,</w:t>
      </w:r>
      <w:r>
        <w:rPr>
          <w:spacing w:val="-13"/>
        </w:rPr>
        <w:t xml:space="preserve"> </w:t>
      </w:r>
      <w:r>
        <w:t>Liber,</w:t>
      </w:r>
      <w:r>
        <w:rPr>
          <w:spacing w:val="-13"/>
        </w:rPr>
        <w:t xml:space="preserve"> </w:t>
      </w:r>
      <w:r>
        <w:t>Buenos</w:t>
      </w:r>
      <w:r>
        <w:rPr>
          <w:spacing w:val="-13"/>
        </w:rPr>
        <w:t xml:space="preserve"> </w:t>
      </w:r>
      <w:r>
        <w:t>Aires,</w:t>
      </w:r>
      <w:r>
        <w:rPr>
          <w:spacing w:val="-13"/>
        </w:rPr>
        <w:t xml:space="preserve"> </w:t>
      </w:r>
      <w:r>
        <w:t>etc.)</w:t>
      </w:r>
      <w:r>
        <w:rPr>
          <w:spacing w:val="-14"/>
        </w:rPr>
        <w:t xml:space="preserve"> </w:t>
      </w:r>
      <w:r>
        <w:t>y</w:t>
      </w:r>
      <w:r>
        <w:rPr>
          <w:spacing w:val="-14"/>
        </w:rPr>
        <w:t xml:space="preserve"> </w:t>
      </w:r>
      <w:r>
        <w:t>su</w:t>
      </w:r>
      <w:r>
        <w:rPr>
          <w:spacing w:val="-13"/>
        </w:rPr>
        <w:t xml:space="preserve"> </w:t>
      </w:r>
      <w:r>
        <w:t>importancia</w:t>
      </w:r>
      <w:r>
        <w:rPr>
          <w:spacing w:val="-13"/>
        </w:rPr>
        <w:t xml:space="preserve"> </w:t>
      </w:r>
      <w:r>
        <w:t>en</w:t>
      </w:r>
      <w:r>
        <w:rPr>
          <w:spacing w:val="-13"/>
        </w:rPr>
        <w:t xml:space="preserve"> </w:t>
      </w:r>
      <w:r>
        <w:t>el</w:t>
      </w:r>
      <w:r>
        <w:rPr>
          <w:spacing w:val="-13"/>
        </w:rPr>
        <w:t xml:space="preserve"> </w:t>
      </w:r>
      <w:r>
        <w:t>mercado</w:t>
      </w:r>
      <w:r>
        <w:rPr>
          <w:spacing w:val="-13"/>
        </w:rPr>
        <w:t xml:space="preserve"> </w:t>
      </w:r>
      <w:r>
        <w:t>editorial</w:t>
      </w:r>
      <w:r>
        <w:rPr>
          <w:spacing w:val="-13"/>
        </w:rPr>
        <w:t xml:space="preserve"> </w:t>
      </w:r>
      <w:r>
        <w:t>español se ha multiplicado exponencialmente debido a su presencia en</w:t>
      </w:r>
      <w:r>
        <w:rPr>
          <w:spacing w:val="40"/>
        </w:rPr>
        <w:t xml:space="preserve"> </w:t>
      </w:r>
      <w:r>
        <w:t>las ferias provinciales más importantes</w:t>
      </w:r>
      <w:r>
        <w:rPr>
          <w:spacing w:val="-15"/>
        </w:rPr>
        <w:t xml:space="preserve"> </w:t>
      </w:r>
      <w:r>
        <w:t>(Madrid,</w:t>
      </w:r>
      <w:r>
        <w:rPr>
          <w:spacing w:val="-15"/>
        </w:rPr>
        <w:t xml:space="preserve"> </w:t>
      </w:r>
      <w:r>
        <w:t>Barcelona,</w:t>
      </w:r>
      <w:r>
        <w:rPr>
          <w:spacing w:val="-15"/>
        </w:rPr>
        <w:t xml:space="preserve"> </w:t>
      </w:r>
      <w:r>
        <w:t>Sevilla,</w:t>
      </w:r>
      <w:r>
        <w:rPr>
          <w:spacing w:val="-15"/>
        </w:rPr>
        <w:t xml:space="preserve"> </w:t>
      </w:r>
      <w:r>
        <w:t>Granada,</w:t>
      </w:r>
      <w:r>
        <w:rPr>
          <w:spacing w:val="-15"/>
        </w:rPr>
        <w:t xml:space="preserve"> </w:t>
      </w:r>
      <w:r>
        <w:t>Valencia,</w:t>
      </w:r>
      <w:r>
        <w:rPr>
          <w:spacing w:val="-15"/>
        </w:rPr>
        <w:t xml:space="preserve"> </w:t>
      </w:r>
      <w:r>
        <w:t>etc.)</w:t>
      </w:r>
      <w:r>
        <w:rPr>
          <w:spacing w:val="-15"/>
        </w:rPr>
        <w:t xml:space="preserve"> </w:t>
      </w:r>
      <w:r>
        <w:t>y</w:t>
      </w:r>
      <w:r>
        <w:rPr>
          <w:spacing w:val="-15"/>
        </w:rPr>
        <w:t xml:space="preserve"> </w:t>
      </w:r>
      <w:r>
        <w:t>a</w:t>
      </w:r>
      <w:r>
        <w:rPr>
          <w:spacing w:val="-15"/>
        </w:rPr>
        <w:t xml:space="preserve"> </w:t>
      </w:r>
      <w:r>
        <w:t>la</w:t>
      </w:r>
      <w:r>
        <w:rPr>
          <w:spacing w:val="-15"/>
        </w:rPr>
        <w:t xml:space="preserve"> </w:t>
      </w:r>
      <w:r>
        <w:t>mayor</w:t>
      </w:r>
      <w:r>
        <w:rPr>
          <w:spacing w:val="-15"/>
        </w:rPr>
        <w:t xml:space="preserve"> </w:t>
      </w:r>
      <w:r>
        <w:t>diversificación de los puntos de venta.</w:t>
      </w:r>
    </w:p>
    <w:p w14:paraId="664D7C49" w14:textId="77777777" w:rsidR="006D1C61" w:rsidRDefault="006D1C61">
      <w:pPr>
        <w:pStyle w:val="Textoindependiente"/>
        <w:spacing w:before="161"/>
      </w:pPr>
    </w:p>
    <w:p w14:paraId="45A5E006" w14:textId="77777777" w:rsidR="006D1C61" w:rsidRDefault="00000000">
      <w:pPr>
        <w:pStyle w:val="Textoindependiente"/>
        <w:ind w:left="140" w:right="125"/>
        <w:jc w:val="both"/>
      </w:pPr>
      <w:r>
        <w:t>Desde</w:t>
      </w:r>
      <w:r>
        <w:rPr>
          <w:spacing w:val="-7"/>
        </w:rPr>
        <w:t xml:space="preserve"> </w:t>
      </w:r>
      <w:r>
        <w:t>la</w:t>
      </w:r>
      <w:r>
        <w:rPr>
          <w:spacing w:val="-5"/>
        </w:rPr>
        <w:t xml:space="preserve"> </w:t>
      </w:r>
      <w:r>
        <w:t>Editorial</w:t>
      </w:r>
      <w:r>
        <w:rPr>
          <w:spacing w:val="-7"/>
        </w:rPr>
        <w:t xml:space="preserve"> </w:t>
      </w:r>
      <w:r>
        <w:t>de</w:t>
      </w:r>
      <w:r>
        <w:rPr>
          <w:spacing w:val="-7"/>
        </w:rPr>
        <w:t xml:space="preserve"> </w:t>
      </w:r>
      <w:r>
        <w:t>la</w:t>
      </w:r>
      <w:r>
        <w:rPr>
          <w:spacing w:val="-7"/>
        </w:rPr>
        <w:t xml:space="preserve"> </w:t>
      </w:r>
      <w:r>
        <w:t>Universidad</w:t>
      </w:r>
      <w:r>
        <w:rPr>
          <w:spacing w:val="-6"/>
        </w:rPr>
        <w:t xml:space="preserve"> </w:t>
      </w:r>
      <w:r>
        <w:t>de</w:t>
      </w:r>
      <w:r>
        <w:rPr>
          <w:spacing w:val="-7"/>
        </w:rPr>
        <w:t xml:space="preserve"> </w:t>
      </w:r>
      <w:r>
        <w:t>Cantabria</w:t>
      </w:r>
      <w:r>
        <w:rPr>
          <w:spacing w:val="-6"/>
        </w:rPr>
        <w:t xml:space="preserve"> </w:t>
      </w:r>
      <w:r>
        <w:t>se</w:t>
      </w:r>
      <w:r>
        <w:rPr>
          <w:spacing w:val="-7"/>
        </w:rPr>
        <w:t xml:space="preserve"> </w:t>
      </w:r>
      <w:r>
        <w:t>han</w:t>
      </w:r>
      <w:r>
        <w:rPr>
          <w:spacing w:val="-6"/>
        </w:rPr>
        <w:t xml:space="preserve"> </w:t>
      </w:r>
      <w:r>
        <w:t>ido</w:t>
      </w:r>
      <w:r>
        <w:rPr>
          <w:spacing w:val="-7"/>
        </w:rPr>
        <w:t xml:space="preserve"> </w:t>
      </w:r>
      <w:r>
        <w:t>optimizando</w:t>
      </w:r>
      <w:r>
        <w:rPr>
          <w:spacing w:val="-9"/>
        </w:rPr>
        <w:t xml:space="preserve"> </w:t>
      </w:r>
      <w:r>
        <w:t>todos</w:t>
      </w:r>
      <w:r>
        <w:rPr>
          <w:spacing w:val="-5"/>
        </w:rPr>
        <w:t xml:space="preserve"> </w:t>
      </w:r>
      <w:r>
        <w:t>los</w:t>
      </w:r>
      <w:r>
        <w:rPr>
          <w:spacing w:val="-7"/>
        </w:rPr>
        <w:t xml:space="preserve"> </w:t>
      </w:r>
      <w:r>
        <w:t xml:space="preserve">recursos para cumplir cada uno de los requisitos exigidos por la CNEAI (BOE 1 de enero de 2022). De esta forma, se valora la posición destacada en el </w:t>
      </w:r>
      <w:proofErr w:type="spellStart"/>
      <w:r>
        <w:t>Scholarly</w:t>
      </w:r>
      <w:proofErr w:type="spellEnd"/>
      <w:r>
        <w:t xml:space="preserve"> </w:t>
      </w:r>
      <w:proofErr w:type="spellStart"/>
      <w:r>
        <w:t>Publishers</w:t>
      </w:r>
      <w:proofErr w:type="spellEnd"/>
      <w:r>
        <w:t xml:space="preserve"> </w:t>
      </w:r>
      <w:proofErr w:type="spellStart"/>
      <w:r>
        <w:t>Indicators</w:t>
      </w:r>
      <w:proofErr w:type="spellEnd"/>
      <w:r>
        <w:t xml:space="preserve"> (SPI), así como publicaciones en colecciones editoriales universitarias que cuenten con el sello de Calidad en Edición Académica (CEA-APQ) ANECA-UNE-FECYT. En este sentido, la Editorial UC ocupa la posición 80 del SPI, en el Indicador de Prestigio Percibido por los Expertos</w:t>
      </w:r>
      <w:r>
        <w:rPr>
          <w:spacing w:val="28"/>
        </w:rPr>
        <w:t xml:space="preserve"> </w:t>
      </w:r>
      <w:r>
        <w:t>(ICEE),</w:t>
      </w:r>
      <w:r>
        <w:rPr>
          <w:spacing w:val="-15"/>
        </w:rPr>
        <w:t xml:space="preserve"> </w:t>
      </w:r>
      <w:r>
        <w:t>y</w:t>
      </w:r>
      <w:r>
        <w:rPr>
          <w:spacing w:val="-15"/>
        </w:rPr>
        <w:t xml:space="preserve"> </w:t>
      </w:r>
      <w:r>
        <w:t>la</w:t>
      </w:r>
      <w:r>
        <w:rPr>
          <w:spacing w:val="-15"/>
        </w:rPr>
        <w:t xml:space="preserve"> </w:t>
      </w:r>
      <w:r>
        <w:t>28</w:t>
      </w:r>
      <w:r>
        <w:rPr>
          <w:spacing w:val="-15"/>
        </w:rPr>
        <w:t xml:space="preserve"> </w:t>
      </w:r>
      <w:r>
        <w:t>en</w:t>
      </w:r>
      <w:r>
        <w:rPr>
          <w:spacing w:val="-15"/>
        </w:rPr>
        <w:t xml:space="preserve"> </w:t>
      </w:r>
      <w:r>
        <w:t>la</w:t>
      </w:r>
      <w:r>
        <w:rPr>
          <w:spacing w:val="-15"/>
        </w:rPr>
        <w:t xml:space="preserve"> </w:t>
      </w:r>
      <w:r>
        <w:t>categoría</w:t>
      </w:r>
      <w:r>
        <w:rPr>
          <w:spacing w:val="-15"/>
        </w:rPr>
        <w:t xml:space="preserve"> </w:t>
      </w:r>
      <w:r>
        <w:t>de</w:t>
      </w:r>
      <w:r>
        <w:rPr>
          <w:spacing w:val="-15"/>
        </w:rPr>
        <w:t xml:space="preserve"> </w:t>
      </w:r>
      <w:r>
        <w:t>Historia</w:t>
      </w:r>
      <w:r>
        <w:rPr>
          <w:spacing w:val="-14"/>
        </w:rPr>
        <w:t xml:space="preserve"> </w:t>
      </w:r>
      <w:r>
        <w:t>(2018).</w:t>
      </w:r>
      <w:r>
        <w:rPr>
          <w:spacing w:val="-15"/>
        </w:rPr>
        <w:t xml:space="preserve"> </w:t>
      </w:r>
      <w:r>
        <w:t>Asimismo,</w:t>
      </w:r>
      <w:r>
        <w:rPr>
          <w:spacing w:val="-15"/>
        </w:rPr>
        <w:t xml:space="preserve"> </w:t>
      </w:r>
      <w:r>
        <w:t>dos</w:t>
      </w:r>
      <w:r>
        <w:rPr>
          <w:spacing w:val="-13"/>
        </w:rPr>
        <w:t xml:space="preserve"> </w:t>
      </w:r>
      <w:r>
        <w:t>de</w:t>
      </w:r>
      <w:r>
        <w:rPr>
          <w:spacing w:val="-15"/>
        </w:rPr>
        <w:t xml:space="preserve"> </w:t>
      </w:r>
      <w:r>
        <w:t>sus</w:t>
      </w:r>
      <w:r>
        <w:rPr>
          <w:spacing w:val="-15"/>
        </w:rPr>
        <w:t xml:space="preserve"> </w:t>
      </w:r>
      <w:r>
        <w:t xml:space="preserve">colecciones cuentan con el sello de Calidad en Edición Académica: Sociales, con mención de internacionalidad, e Historia. Accediendo a la página Web </w:t>
      </w:r>
      <w:hyperlink r:id="rId8">
        <w:r>
          <w:rPr>
            <w:color w:val="0000FF"/>
            <w:u w:val="single" w:color="0000FF"/>
          </w:rPr>
          <w:t>http://www.editorial.unican.es</w:t>
        </w:r>
      </w:hyperlink>
      <w:r>
        <w:rPr>
          <w:color w:val="0000FF"/>
        </w:rPr>
        <w:t xml:space="preserve"> </w:t>
      </w:r>
      <w:r>
        <w:t xml:space="preserve">pueden verse recogidos cada uno de esos criterios: Consejo Editorial, Consejo Científico, colaboración con prestigiosas editoriales internacionales como McGraw–Hill, Oxford </w:t>
      </w:r>
      <w:proofErr w:type="spellStart"/>
      <w:r>
        <w:t>University</w:t>
      </w:r>
      <w:proofErr w:type="spellEnd"/>
      <w:r>
        <w:t xml:space="preserve"> </w:t>
      </w:r>
      <w:proofErr w:type="spellStart"/>
      <w:r>
        <w:t>Press</w:t>
      </w:r>
      <w:proofErr w:type="spellEnd"/>
      <w:r>
        <w:t xml:space="preserve">, Springer, </w:t>
      </w:r>
      <w:proofErr w:type="spellStart"/>
      <w:r>
        <w:t>Laterza</w:t>
      </w:r>
      <w:proofErr w:type="spellEnd"/>
      <w:r>
        <w:t xml:space="preserve"> o Wiley, librería virtual, puntos de distribución y redes de libros como Google </w:t>
      </w:r>
      <w:proofErr w:type="spellStart"/>
      <w:r>
        <w:t>books</w:t>
      </w:r>
      <w:proofErr w:type="spellEnd"/>
      <w:r>
        <w:t xml:space="preserve">, </w:t>
      </w:r>
      <w:proofErr w:type="spellStart"/>
      <w:r>
        <w:t>Dilve</w:t>
      </w:r>
      <w:proofErr w:type="spellEnd"/>
      <w:r>
        <w:t xml:space="preserve"> o Dialnet así como en la mayoría de las bibliotecas de la universidades públicas españolas que permiten tener al alcance nuestros títulos.</w:t>
      </w:r>
    </w:p>
    <w:p w14:paraId="0790286A" w14:textId="77777777" w:rsidR="006D1C61" w:rsidRDefault="006D1C61">
      <w:pPr>
        <w:pStyle w:val="Textoindependiente"/>
        <w:spacing w:before="159"/>
      </w:pPr>
    </w:p>
    <w:p w14:paraId="406B2301" w14:textId="77777777" w:rsidR="006D1C61" w:rsidRDefault="00000000">
      <w:pPr>
        <w:pStyle w:val="Textoindependiente"/>
        <w:spacing w:before="1"/>
        <w:ind w:left="140" w:right="129"/>
        <w:jc w:val="both"/>
      </w:pPr>
      <w:r>
        <w:t>En esta misma línea, la Editorial de la Universidad de Cantabria, ha hecho un esfuerzo por introducir</w:t>
      </w:r>
      <w:r>
        <w:rPr>
          <w:spacing w:val="-11"/>
        </w:rPr>
        <w:t xml:space="preserve"> </w:t>
      </w:r>
      <w:r>
        <w:t>nuestros</w:t>
      </w:r>
      <w:r>
        <w:rPr>
          <w:spacing w:val="-11"/>
        </w:rPr>
        <w:t xml:space="preserve"> </w:t>
      </w:r>
      <w:r>
        <w:t>libros</w:t>
      </w:r>
      <w:r>
        <w:rPr>
          <w:spacing w:val="-13"/>
        </w:rPr>
        <w:t xml:space="preserve"> </w:t>
      </w:r>
      <w:r>
        <w:t>a</w:t>
      </w:r>
      <w:r>
        <w:rPr>
          <w:spacing w:val="-12"/>
        </w:rPr>
        <w:t xml:space="preserve"> </w:t>
      </w:r>
      <w:r>
        <w:t>través</w:t>
      </w:r>
      <w:r>
        <w:rPr>
          <w:spacing w:val="-11"/>
        </w:rPr>
        <w:t xml:space="preserve"> </w:t>
      </w:r>
      <w:r>
        <w:t>de</w:t>
      </w:r>
      <w:r>
        <w:rPr>
          <w:spacing w:val="-13"/>
        </w:rPr>
        <w:t xml:space="preserve"> </w:t>
      </w:r>
      <w:r>
        <w:t>otras</w:t>
      </w:r>
      <w:r>
        <w:rPr>
          <w:spacing w:val="-11"/>
        </w:rPr>
        <w:t xml:space="preserve"> </w:t>
      </w:r>
      <w:r>
        <w:t>asociaciones</w:t>
      </w:r>
      <w:r>
        <w:rPr>
          <w:spacing w:val="-12"/>
        </w:rPr>
        <w:t xml:space="preserve"> </w:t>
      </w:r>
      <w:r>
        <w:t>como</w:t>
      </w:r>
      <w:r>
        <w:rPr>
          <w:spacing w:val="-12"/>
        </w:rPr>
        <w:t xml:space="preserve"> </w:t>
      </w:r>
      <w:r>
        <w:t>Universia,</w:t>
      </w:r>
      <w:r>
        <w:rPr>
          <w:spacing w:val="-12"/>
        </w:rPr>
        <w:t xml:space="preserve"> </w:t>
      </w:r>
      <w:r>
        <w:t>Gremio</w:t>
      </w:r>
      <w:r>
        <w:rPr>
          <w:spacing w:val="-12"/>
        </w:rPr>
        <w:t xml:space="preserve"> </w:t>
      </w:r>
      <w:r>
        <w:t>de</w:t>
      </w:r>
      <w:r>
        <w:rPr>
          <w:spacing w:val="-13"/>
        </w:rPr>
        <w:t xml:space="preserve"> </w:t>
      </w:r>
      <w:r>
        <w:t xml:space="preserve">Editores de España o Asociación de editores de Madrid, y por llevar nuestros libros a portales más lejanos, como la red de bibliotecas estadounidenses, Amazon, Digitalia, </w:t>
      </w:r>
      <w:proofErr w:type="spellStart"/>
      <w:r>
        <w:t>Casalini</w:t>
      </w:r>
      <w:proofErr w:type="spellEnd"/>
      <w:r>
        <w:t xml:space="preserve"> </w:t>
      </w:r>
      <w:proofErr w:type="spellStart"/>
      <w:r>
        <w:t>Libri</w:t>
      </w:r>
      <w:proofErr w:type="spellEnd"/>
      <w:r>
        <w:t>, etc.</w:t>
      </w:r>
    </w:p>
    <w:p w14:paraId="692AB58D" w14:textId="77777777" w:rsidR="006D1C61" w:rsidRDefault="006D1C61">
      <w:pPr>
        <w:pStyle w:val="Textoindependiente"/>
        <w:jc w:val="both"/>
        <w:sectPr w:rsidR="006D1C61">
          <w:headerReference w:type="default" r:id="rId9"/>
          <w:footerReference w:type="default" r:id="rId10"/>
          <w:type w:val="continuous"/>
          <w:pgSz w:w="11900" w:h="16850"/>
          <w:pgMar w:top="2020" w:right="1133" w:bottom="1880" w:left="1559" w:header="997" w:footer="1692" w:gutter="0"/>
          <w:pgNumType w:start="1"/>
          <w:cols w:space="720"/>
        </w:sectPr>
      </w:pPr>
    </w:p>
    <w:p w14:paraId="2683DA69" w14:textId="77777777" w:rsidR="006D1C61" w:rsidRDefault="006D1C61">
      <w:pPr>
        <w:pStyle w:val="Textoindependiente"/>
      </w:pPr>
    </w:p>
    <w:p w14:paraId="2B5EAF1C" w14:textId="77777777" w:rsidR="006D1C61" w:rsidRDefault="006D1C61">
      <w:pPr>
        <w:pStyle w:val="Textoindependiente"/>
      </w:pPr>
    </w:p>
    <w:p w14:paraId="6A708B27" w14:textId="77777777" w:rsidR="006D1C61" w:rsidRDefault="006D1C61">
      <w:pPr>
        <w:pStyle w:val="Textoindependiente"/>
      </w:pPr>
    </w:p>
    <w:p w14:paraId="7A974A08" w14:textId="77777777" w:rsidR="006D1C61" w:rsidRDefault="006D1C61">
      <w:pPr>
        <w:pStyle w:val="Textoindependiente"/>
      </w:pPr>
    </w:p>
    <w:p w14:paraId="19000035" w14:textId="77777777" w:rsidR="006D1C61" w:rsidRDefault="006D1C61">
      <w:pPr>
        <w:pStyle w:val="Textoindependiente"/>
      </w:pPr>
    </w:p>
    <w:p w14:paraId="3014A8ED" w14:textId="77777777" w:rsidR="006D1C61" w:rsidRDefault="006D1C61">
      <w:pPr>
        <w:pStyle w:val="Textoindependiente"/>
        <w:spacing w:before="76"/>
      </w:pPr>
    </w:p>
    <w:p w14:paraId="23A1645E" w14:textId="77777777" w:rsidR="006D1C61" w:rsidRDefault="00000000">
      <w:pPr>
        <w:pStyle w:val="Textoindependiente"/>
        <w:ind w:left="140" w:right="132"/>
        <w:jc w:val="both"/>
      </w:pPr>
      <w:r>
        <w:t>Por tanto, los libros publicados bajo el sello de la Editorial de la Universidad de Cantabria han de ser reconocidos como libros editados bajo un sello de calidad editorial que cumple con todos los criterios de calidad científica:</w:t>
      </w:r>
    </w:p>
    <w:p w14:paraId="01941C94" w14:textId="77777777" w:rsidR="006D1C61" w:rsidRDefault="006D1C61">
      <w:pPr>
        <w:pStyle w:val="Textoindependiente"/>
        <w:spacing w:before="177"/>
      </w:pPr>
    </w:p>
    <w:p w14:paraId="2A19169C" w14:textId="77777777" w:rsidR="006D1C61" w:rsidRDefault="00000000">
      <w:pPr>
        <w:pStyle w:val="Prrafodelista"/>
        <w:numPr>
          <w:ilvl w:val="0"/>
          <w:numId w:val="1"/>
        </w:numPr>
        <w:tabs>
          <w:tab w:val="left" w:pos="680"/>
        </w:tabs>
        <w:spacing w:before="1"/>
        <w:ind w:hanging="362"/>
        <w:rPr>
          <w:i/>
          <w:sz w:val="24"/>
        </w:rPr>
      </w:pPr>
      <w:r>
        <w:rPr>
          <w:i/>
          <w:sz w:val="24"/>
        </w:rPr>
        <w:t>Aprobación</w:t>
      </w:r>
      <w:r>
        <w:rPr>
          <w:i/>
          <w:spacing w:val="-1"/>
          <w:sz w:val="24"/>
        </w:rPr>
        <w:t xml:space="preserve"> </w:t>
      </w:r>
      <w:r>
        <w:rPr>
          <w:i/>
          <w:sz w:val="24"/>
        </w:rPr>
        <w:t>por el</w:t>
      </w:r>
      <w:r>
        <w:rPr>
          <w:i/>
          <w:spacing w:val="-1"/>
          <w:sz w:val="24"/>
        </w:rPr>
        <w:t xml:space="preserve"> </w:t>
      </w:r>
      <w:r>
        <w:rPr>
          <w:i/>
          <w:sz w:val="24"/>
        </w:rPr>
        <w:t>Consejo Científico de</w:t>
      </w:r>
      <w:r>
        <w:rPr>
          <w:i/>
          <w:spacing w:val="-3"/>
          <w:sz w:val="24"/>
        </w:rPr>
        <w:t xml:space="preserve"> </w:t>
      </w:r>
      <w:r>
        <w:rPr>
          <w:i/>
          <w:sz w:val="24"/>
        </w:rPr>
        <w:t>la colección,</w:t>
      </w:r>
      <w:r>
        <w:rPr>
          <w:i/>
          <w:spacing w:val="-1"/>
          <w:sz w:val="24"/>
        </w:rPr>
        <w:t xml:space="preserve"> </w:t>
      </w:r>
      <w:r>
        <w:rPr>
          <w:i/>
          <w:sz w:val="24"/>
        </w:rPr>
        <w:t xml:space="preserve">si lo </w:t>
      </w:r>
      <w:r>
        <w:rPr>
          <w:i/>
          <w:spacing w:val="-2"/>
          <w:sz w:val="24"/>
        </w:rPr>
        <w:t>hubiere.</w:t>
      </w:r>
    </w:p>
    <w:p w14:paraId="1F852508" w14:textId="77777777" w:rsidR="006D1C61" w:rsidRDefault="006D1C61">
      <w:pPr>
        <w:pStyle w:val="Textoindependiente"/>
        <w:spacing w:before="18"/>
      </w:pPr>
    </w:p>
    <w:p w14:paraId="51EA7863" w14:textId="77777777" w:rsidR="006D1C61" w:rsidRDefault="00000000">
      <w:pPr>
        <w:pStyle w:val="Prrafodelista"/>
        <w:numPr>
          <w:ilvl w:val="0"/>
          <w:numId w:val="1"/>
        </w:numPr>
        <w:tabs>
          <w:tab w:val="left" w:pos="680"/>
        </w:tabs>
        <w:ind w:hanging="362"/>
        <w:rPr>
          <w:i/>
          <w:sz w:val="24"/>
        </w:rPr>
      </w:pPr>
      <w:r>
        <w:rPr>
          <w:i/>
          <w:sz w:val="24"/>
        </w:rPr>
        <w:t>Aprobación</w:t>
      </w:r>
      <w:r>
        <w:rPr>
          <w:i/>
          <w:spacing w:val="-1"/>
          <w:sz w:val="24"/>
        </w:rPr>
        <w:t xml:space="preserve"> </w:t>
      </w:r>
      <w:r>
        <w:rPr>
          <w:i/>
          <w:sz w:val="24"/>
        </w:rPr>
        <w:t>por</w:t>
      </w:r>
      <w:r>
        <w:rPr>
          <w:i/>
          <w:spacing w:val="-1"/>
          <w:sz w:val="24"/>
        </w:rPr>
        <w:t xml:space="preserve"> </w:t>
      </w:r>
      <w:r>
        <w:rPr>
          <w:i/>
          <w:sz w:val="24"/>
        </w:rPr>
        <w:t>el Consejo</w:t>
      </w:r>
      <w:r>
        <w:rPr>
          <w:i/>
          <w:spacing w:val="-1"/>
          <w:sz w:val="24"/>
        </w:rPr>
        <w:t xml:space="preserve"> </w:t>
      </w:r>
      <w:r>
        <w:rPr>
          <w:i/>
          <w:sz w:val="24"/>
        </w:rPr>
        <w:t>Editorial de</w:t>
      </w:r>
      <w:r>
        <w:rPr>
          <w:i/>
          <w:spacing w:val="-1"/>
          <w:sz w:val="24"/>
        </w:rPr>
        <w:t xml:space="preserve"> </w:t>
      </w:r>
      <w:r>
        <w:rPr>
          <w:i/>
          <w:sz w:val="24"/>
        </w:rPr>
        <w:t>la Universidad</w:t>
      </w:r>
      <w:r>
        <w:rPr>
          <w:i/>
          <w:spacing w:val="-1"/>
          <w:sz w:val="24"/>
        </w:rPr>
        <w:t xml:space="preserve"> </w:t>
      </w:r>
      <w:r>
        <w:rPr>
          <w:i/>
          <w:sz w:val="24"/>
        </w:rPr>
        <w:t>de</w:t>
      </w:r>
      <w:r>
        <w:rPr>
          <w:i/>
          <w:spacing w:val="-4"/>
          <w:sz w:val="24"/>
        </w:rPr>
        <w:t xml:space="preserve"> </w:t>
      </w:r>
      <w:r>
        <w:rPr>
          <w:i/>
          <w:spacing w:val="-2"/>
          <w:sz w:val="24"/>
        </w:rPr>
        <w:t>Cantabria.</w:t>
      </w:r>
    </w:p>
    <w:p w14:paraId="2B19534F" w14:textId="77777777" w:rsidR="006D1C61" w:rsidRDefault="00000000">
      <w:pPr>
        <w:pStyle w:val="Prrafodelista"/>
        <w:numPr>
          <w:ilvl w:val="0"/>
          <w:numId w:val="1"/>
        </w:numPr>
        <w:tabs>
          <w:tab w:val="left" w:pos="680"/>
        </w:tabs>
        <w:spacing w:before="229" w:line="350" w:lineRule="auto"/>
        <w:ind w:right="798" w:hanging="360"/>
        <w:rPr>
          <w:i/>
          <w:sz w:val="24"/>
        </w:rPr>
      </w:pPr>
      <w:r>
        <w:rPr>
          <w:i/>
          <w:sz w:val="24"/>
        </w:rPr>
        <w:t>Petición</w:t>
      </w:r>
      <w:r>
        <w:rPr>
          <w:i/>
          <w:spacing w:val="-4"/>
          <w:sz w:val="24"/>
        </w:rPr>
        <w:t xml:space="preserve"> </w:t>
      </w:r>
      <w:r>
        <w:rPr>
          <w:i/>
          <w:sz w:val="24"/>
        </w:rPr>
        <w:t>de</w:t>
      </w:r>
      <w:r>
        <w:rPr>
          <w:i/>
          <w:spacing w:val="-5"/>
          <w:sz w:val="24"/>
        </w:rPr>
        <w:t xml:space="preserve"> </w:t>
      </w:r>
      <w:r>
        <w:rPr>
          <w:i/>
          <w:sz w:val="24"/>
        </w:rPr>
        <w:t>dos</w:t>
      </w:r>
      <w:r>
        <w:rPr>
          <w:i/>
          <w:spacing w:val="-4"/>
          <w:sz w:val="24"/>
        </w:rPr>
        <w:t xml:space="preserve"> </w:t>
      </w:r>
      <w:r>
        <w:rPr>
          <w:i/>
          <w:sz w:val="24"/>
        </w:rPr>
        <w:t>informes</w:t>
      </w:r>
      <w:r>
        <w:rPr>
          <w:i/>
          <w:spacing w:val="-1"/>
          <w:sz w:val="24"/>
        </w:rPr>
        <w:t xml:space="preserve"> </w:t>
      </w:r>
      <w:r>
        <w:rPr>
          <w:i/>
          <w:sz w:val="24"/>
        </w:rPr>
        <w:t>científicos</w:t>
      </w:r>
      <w:r>
        <w:rPr>
          <w:i/>
          <w:spacing w:val="-4"/>
          <w:sz w:val="24"/>
        </w:rPr>
        <w:t xml:space="preserve"> </w:t>
      </w:r>
      <w:r>
        <w:rPr>
          <w:i/>
          <w:sz w:val="24"/>
        </w:rPr>
        <w:t>a</w:t>
      </w:r>
      <w:r>
        <w:rPr>
          <w:i/>
          <w:spacing w:val="-4"/>
          <w:sz w:val="24"/>
        </w:rPr>
        <w:t xml:space="preserve"> </w:t>
      </w:r>
      <w:r>
        <w:rPr>
          <w:i/>
          <w:sz w:val="24"/>
        </w:rPr>
        <w:t>especialistas</w:t>
      </w:r>
      <w:r>
        <w:rPr>
          <w:i/>
          <w:spacing w:val="-4"/>
          <w:sz w:val="24"/>
        </w:rPr>
        <w:t xml:space="preserve"> </w:t>
      </w:r>
      <w:r>
        <w:rPr>
          <w:i/>
          <w:sz w:val="24"/>
        </w:rPr>
        <w:t>externos</w:t>
      </w:r>
      <w:r>
        <w:rPr>
          <w:i/>
          <w:spacing w:val="-4"/>
          <w:sz w:val="24"/>
        </w:rPr>
        <w:t xml:space="preserve"> </w:t>
      </w:r>
      <w:r>
        <w:rPr>
          <w:i/>
          <w:sz w:val="24"/>
        </w:rPr>
        <w:t>a</w:t>
      </w:r>
      <w:r>
        <w:rPr>
          <w:i/>
          <w:spacing w:val="-4"/>
          <w:sz w:val="24"/>
        </w:rPr>
        <w:t xml:space="preserve"> </w:t>
      </w:r>
      <w:r>
        <w:rPr>
          <w:i/>
          <w:sz w:val="24"/>
        </w:rPr>
        <w:t>la</w:t>
      </w:r>
      <w:r>
        <w:rPr>
          <w:i/>
          <w:spacing w:val="-4"/>
          <w:sz w:val="24"/>
        </w:rPr>
        <w:t xml:space="preserve"> </w:t>
      </w:r>
      <w:r>
        <w:rPr>
          <w:i/>
          <w:sz w:val="24"/>
        </w:rPr>
        <w:t>Universidad</w:t>
      </w:r>
      <w:r>
        <w:rPr>
          <w:i/>
          <w:spacing w:val="-4"/>
          <w:sz w:val="24"/>
        </w:rPr>
        <w:t xml:space="preserve"> </w:t>
      </w:r>
      <w:r>
        <w:rPr>
          <w:i/>
          <w:sz w:val="24"/>
        </w:rPr>
        <w:t xml:space="preserve">de </w:t>
      </w:r>
      <w:r>
        <w:rPr>
          <w:i/>
          <w:spacing w:val="-2"/>
          <w:sz w:val="24"/>
        </w:rPr>
        <w:t>Cantabria.</w:t>
      </w:r>
    </w:p>
    <w:p w14:paraId="059DB7B3" w14:textId="77777777" w:rsidR="006D1C61" w:rsidRDefault="006D1C61">
      <w:pPr>
        <w:pStyle w:val="Textoindependiente"/>
      </w:pPr>
    </w:p>
    <w:p w14:paraId="0E9CF1C6" w14:textId="77777777" w:rsidR="006D1C61" w:rsidRDefault="006D1C61">
      <w:pPr>
        <w:pStyle w:val="Textoindependiente"/>
        <w:spacing w:before="255"/>
      </w:pPr>
    </w:p>
    <w:p w14:paraId="35F3DEB2" w14:textId="77777777" w:rsidR="006D1C61" w:rsidRDefault="00000000">
      <w:pPr>
        <w:pStyle w:val="Textoindependiente"/>
        <w:ind w:left="140"/>
        <w:jc w:val="both"/>
      </w:pPr>
      <w:r>
        <w:t>Lo</w:t>
      </w:r>
      <w:r>
        <w:rPr>
          <w:spacing w:val="-1"/>
        </w:rPr>
        <w:t xml:space="preserve"> </w:t>
      </w:r>
      <w:r>
        <w:t>que</w:t>
      </w:r>
      <w:r>
        <w:rPr>
          <w:spacing w:val="-2"/>
        </w:rPr>
        <w:t xml:space="preserve"> </w:t>
      </w:r>
      <w:r>
        <w:t>se</w:t>
      </w:r>
      <w:r>
        <w:rPr>
          <w:spacing w:val="-1"/>
        </w:rPr>
        <w:t xml:space="preserve"> </w:t>
      </w:r>
      <w:r>
        <w:t>hace constar</w:t>
      </w:r>
      <w:r>
        <w:rPr>
          <w:spacing w:val="-1"/>
        </w:rPr>
        <w:t xml:space="preserve"> </w:t>
      </w:r>
      <w:r>
        <w:t>a los</w:t>
      </w:r>
      <w:r>
        <w:rPr>
          <w:spacing w:val="-1"/>
        </w:rPr>
        <w:t xml:space="preserve"> </w:t>
      </w:r>
      <w:r>
        <w:t xml:space="preserve">efectos </w:t>
      </w:r>
      <w:r>
        <w:rPr>
          <w:spacing w:val="-2"/>
        </w:rPr>
        <w:t>oportunos</w:t>
      </w:r>
    </w:p>
    <w:p w14:paraId="67B31B1E" w14:textId="77777777" w:rsidR="006D1C61" w:rsidRDefault="006D1C61">
      <w:pPr>
        <w:pStyle w:val="Textoindependiente"/>
      </w:pPr>
    </w:p>
    <w:p w14:paraId="5D24408A" w14:textId="77777777" w:rsidR="006D1C61" w:rsidRDefault="006D1C61">
      <w:pPr>
        <w:pStyle w:val="Textoindependiente"/>
      </w:pPr>
    </w:p>
    <w:p w14:paraId="52CCC486" w14:textId="77777777" w:rsidR="006D1C61" w:rsidRDefault="006D1C61">
      <w:pPr>
        <w:pStyle w:val="Textoindependiente"/>
      </w:pPr>
    </w:p>
    <w:p w14:paraId="149C3315" w14:textId="77777777" w:rsidR="006D1C61" w:rsidRDefault="006D1C61">
      <w:pPr>
        <w:pStyle w:val="Textoindependiente"/>
      </w:pPr>
    </w:p>
    <w:p w14:paraId="47605D68" w14:textId="77777777" w:rsidR="006D1C61" w:rsidRDefault="006D1C61">
      <w:pPr>
        <w:pStyle w:val="Textoindependiente"/>
        <w:spacing w:before="84"/>
      </w:pPr>
    </w:p>
    <w:p w14:paraId="56EC4223" w14:textId="77777777" w:rsidR="006D1C61" w:rsidRDefault="00000000">
      <w:pPr>
        <w:pStyle w:val="Textoindependiente"/>
        <w:spacing w:before="1" w:line="237" w:lineRule="auto"/>
        <w:ind w:left="3402" w:right="3396" w:hanging="4"/>
        <w:jc w:val="center"/>
      </w:pPr>
      <w:r>
        <w:t>Belmar</w:t>
      </w:r>
      <w:r>
        <w:rPr>
          <w:spacing w:val="-13"/>
        </w:rPr>
        <w:t xml:space="preserve"> </w:t>
      </w:r>
      <w:r>
        <w:t>Gándara</w:t>
      </w:r>
      <w:r>
        <w:rPr>
          <w:spacing w:val="-13"/>
        </w:rPr>
        <w:t xml:space="preserve"> </w:t>
      </w:r>
      <w:r>
        <w:t xml:space="preserve">Sancho </w:t>
      </w:r>
      <w:proofErr w:type="gramStart"/>
      <w:r>
        <w:t>Directora</w:t>
      </w:r>
      <w:proofErr w:type="gramEnd"/>
      <w:r>
        <w:rPr>
          <w:spacing w:val="-1"/>
        </w:rPr>
        <w:t xml:space="preserve"> </w:t>
      </w:r>
      <w:r>
        <w:t>de</w:t>
      </w:r>
      <w:r>
        <w:rPr>
          <w:spacing w:val="-2"/>
        </w:rPr>
        <w:t xml:space="preserve"> </w:t>
      </w:r>
      <w:r>
        <w:t xml:space="preserve">la </w:t>
      </w:r>
      <w:r>
        <w:rPr>
          <w:spacing w:val="-2"/>
        </w:rPr>
        <w:t>Editorial</w:t>
      </w:r>
    </w:p>
    <w:p w14:paraId="40B20D02" w14:textId="77777777" w:rsidR="006D1C61" w:rsidRDefault="00000000">
      <w:pPr>
        <w:pStyle w:val="Textoindependiente"/>
        <w:spacing w:before="3"/>
        <w:ind w:left="3"/>
        <w:jc w:val="center"/>
      </w:pPr>
      <w:r>
        <w:t>de</w:t>
      </w:r>
      <w:r>
        <w:rPr>
          <w:spacing w:val="-2"/>
        </w:rPr>
        <w:t xml:space="preserve"> </w:t>
      </w:r>
      <w:r>
        <w:t>la Universidad</w:t>
      </w:r>
      <w:r>
        <w:rPr>
          <w:spacing w:val="-1"/>
        </w:rPr>
        <w:t xml:space="preserve"> </w:t>
      </w:r>
      <w:r>
        <w:t>de</w:t>
      </w:r>
      <w:r>
        <w:rPr>
          <w:spacing w:val="-1"/>
        </w:rPr>
        <w:t xml:space="preserve"> </w:t>
      </w:r>
      <w:r>
        <w:rPr>
          <w:spacing w:val="-2"/>
        </w:rPr>
        <w:t>Cantabria</w:t>
      </w:r>
    </w:p>
    <w:sectPr w:rsidR="006D1C61">
      <w:headerReference w:type="default" r:id="rId11"/>
      <w:footerReference w:type="default" r:id="rId12"/>
      <w:pgSz w:w="11900" w:h="16850"/>
      <w:pgMar w:top="2020" w:right="1133" w:bottom="1980" w:left="1559" w:header="997" w:footer="1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7EC80" w14:textId="77777777" w:rsidR="00FF3C0D" w:rsidRDefault="00FF3C0D">
      <w:r>
        <w:separator/>
      </w:r>
    </w:p>
  </w:endnote>
  <w:endnote w:type="continuationSeparator" w:id="0">
    <w:p w14:paraId="4DE3411C" w14:textId="77777777" w:rsidR="00FF3C0D" w:rsidRDefault="00FF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E96E" w14:textId="77777777" w:rsidR="006D1C61" w:rsidRDefault="00000000">
    <w:pPr>
      <w:pStyle w:val="Textoindependiente"/>
      <w:spacing w:line="14" w:lineRule="auto"/>
      <w:rPr>
        <w:i w:val="0"/>
        <w:sz w:val="20"/>
      </w:rPr>
    </w:pPr>
    <w:r>
      <w:rPr>
        <w:i w:val="0"/>
        <w:noProof/>
        <w:sz w:val="20"/>
      </w:rPr>
      <mc:AlternateContent>
        <mc:Choice Requires="wps">
          <w:drawing>
            <wp:anchor distT="0" distB="0" distL="0" distR="0" simplePos="0" relativeHeight="487541760" behindDoc="1" locked="0" layoutInCell="1" allowOverlap="1" wp14:anchorId="1F70E52F" wp14:editId="4914F94A">
              <wp:simplePos x="0" y="0"/>
              <wp:positionH relativeFrom="page">
                <wp:posOffset>1548130</wp:posOffset>
              </wp:positionH>
              <wp:positionV relativeFrom="page">
                <wp:posOffset>9480048</wp:posOffset>
              </wp:positionV>
              <wp:extent cx="4042410" cy="311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2410" cy="311785"/>
                      </a:xfrm>
                      <a:prstGeom prst="rect">
                        <a:avLst/>
                      </a:prstGeom>
                    </wps:spPr>
                    <wps:txbx>
                      <w:txbxContent>
                        <w:p w14:paraId="486D4060" w14:textId="77777777" w:rsidR="006D1C61" w:rsidRDefault="00000000">
                          <w:pPr>
                            <w:spacing w:before="10"/>
                            <w:ind w:left="20"/>
                            <w:rPr>
                              <w:sz w:val="20"/>
                            </w:rPr>
                          </w:pPr>
                          <w:r>
                            <w:rPr>
                              <w:color w:val="007879"/>
                              <w:sz w:val="20"/>
                            </w:rPr>
                            <w:t>Avda.</w:t>
                          </w:r>
                          <w:r>
                            <w:rPr>
                              <w:color w:val="007879"/>
                              <w:spacing w:val="-4"/>
                              <w:sz w:val="20"/>
                            </w:rPr>
                            <w:t xml:space="preserve"> </w:t>
                          </w:r>
                          <w:r>
                            <w:rPr>
                              <w:color w:val="007879"/>
                              <w:sz w:val="20"/>
                            </w:rPr>
                            <w:t>de</w:t>
                          </w:r>
                          <w:r>
                            <w:rPr>
                              <w:color w:val="007879"/>
                              <w:spacing w:val="-4"/>
                              <w:sz w:val="20"/>
                            </w:rPr>
                            <w:t xml:space="preserve"> </w:t>
                          </w:r>
                          <w:r>
                            <w:rPr>
                              <w:color w:val="007879"/>
                              <w:sz w:val="20"/>
                            </w:rPr>
                            <w:t>los</w:t>
                          </w:r>
                          <w:r>
                            <w:rPr>
                              <w:color w:val="007879"/>
                              <w:spacing w:val="-5"/>
                              <w:sz w:val="20"/>
                            </w:rPr>
                            <w:t xml:space="preserve"> </w:t>
                          </w:r>
                          <w:r>
                            <w:rPr>
                              <w:color w:val="007879"/>
                              <w:sz w:val="20"/>
                            </w:rPr>
                            <w:t>Castros</w:t>
                          </w:r>
                          <w:r>
                            <w:rPr>
                              <w:color w:val="007879"/>
                              <w:spacing w:val="-5"/>
                              <w:sz w:val="20"/>
                            </w:rPr>
                            <w:t xml:space="preserve"> </w:t>
                          </w:r>
                          <w:r>
                            <w:rPr>
                              <w:color w:val="007879"/>
                              <w:sz w:val="20"/>
                            </w:rPr>
                            <w:t>52,</w:t>
                          </w:r>
                          <w:r>
                            <w:rPr>
                              <w:color w:val="007879"/>
                              <w:spacing w:val="-2"/>
                              <w:sz w:val="20"/>
                            </w:rPr>
                            <w:t xml:space="preserve"> </w:t>
                          </w:r>
                          <w:r>
                            <w:rPr>
                              <w:color w:val="007879"/>
                              <w:sz w:val="20"/>
                            </w:rPr>
                            <w:t>39006.</w:t>
                          </w:r>
                          <w:r>
                            <w:rPr>
                              <w:color w:val="007879"/>
                              <w:spacing w:val="-3"/>
                              <w:sz w:val="20"/>
                            </w:rPr>
                            <w:t xml:space="preserve"> </w:t>
                          </w:r>
                          <w:r>
                            <w:rPr>
                              <w:color w:val="007879"/>
                              <w:sz w:val="20"/>
                            </w:rPr>
                            <w:t>Santander,</w:t>
                          </w:r>
                          <w:r>
                            <w:rPr>
                              <w:color w:val="007879"/>
                              <w:spacing w:val="-4"/>
                              <w:sz w:val="20"/>
                            </w:rPr>
                            <w:t xml:space="preserve"> </w:t>
                          </w:r>
                          <w:r>
                            <w:rPr>
                              <w:color w:val="007879"/>
                              <w:sz w:val="20"/>
                            </w:rPr>
                            <w:t>Cantabria</w:t>
                          </w:r>
                          <w:r>
                            <w:rPr>
                              <w:color w:val="007879"/>
                              <w:spacing w:val="-2"/>
                              <w:sz w:val="20"/>
                            </w:rPr>
                            <w:t xml:space="preserve"> </w:t>
                          </w:r>
                          <w:r>
                            <w:rPr>
                              <w:color w:val="007879"/>
                              <w:sz w:val="20"/>
                            </w:rPr>
                            <w:t>|</w:t>
                          </w:r>
                          <w:r>
                            <w:rPr>
                              <w:color w:val="007879"/>
                              <w:spacing w:val="-8"/>
                              <w:sz w:val="20"/>
                            </w:rPr>
                            <w:t xml:space="preserve"> </w:t>
                          </w:r>
                          <w:r>
                            <w:rPr>
                              <w:color w:val="007879"/>
                              <w:sz w:val="20"/>
                            </w:rPr>
                            <w:t>Tfno.:</w:t>
                          </w:r>
                          <w:r>
                            <w:rPr>
                              <w:color w:val="007879"/>
                              <w:spacing w:val="-5"/>
                              <w:sz w:val="20"/>
                            </w:rPr>
                            <w:t xml:space="preserve"> </w:t>
                          </w:r>
                          <w:r>
                            <w:rPr>
                              <w:color w:val="007879"/>
                              <w:sz w:val="20"/>
                            </w:rPr>
                            <w:t>+34</w:t>
                          </w:r>
                          <w:r>
                            <w:rPr>
                              <w:color w:val="007879"/>
                              <w:spacing w:val="-4"/>
                              <w:sz w:val="20"/>
                            </w:rPr>
                            <w:t xml:space="preserve"> </w:t>
                          </w:r>
                          <w:r>
                            <w:rPr>
                              <w:color w:val="007879"/>
                              <w:sz w:val="20"/>
                            </w:rPr>
                            <w:t>942</w:t>
                          </w:r>
                          <w:r>
                            <w:rPr>
                              <w:color w:val="007879"/>
                              <w:spacing w:val="-3"/>
                              <w:sz w:val="20"/>
                            </w:rPr>
                            <w:t xml:space="preserve"> </w:t>
                          </w:r>
                          <w:r>
                            <w:rPr>
                              <w:color w:val="007879"/>
                              <w:sz w:val="20"/>
                            </w:rPr>
                            <w:t>201</w:t>
                          </w:r>
                          <w:r>
                            <w:rPr>
                              <w:color w:val="007879"/>
                              <w:spacing w:val="-3"/>
                              <w:sz w:val="20"/>
                            </w:rPr>
                            <w:t xml:space="preserve"> </w:t>
                          </w:r>
                          <w:r>
                            <w:rPr>
                              <w:color w:val="007879"/>
                              <w:spacing w:val="-5"/>
                              <w:sz w:val="20"/>
                            </w:rPr>
                            <w:t>291</w:t>
                          </w:r>
                        </w:p>
                        <w:p w14:paraId="224B9119" w14:textId="77777777" w:rsidR="006D1C61" w:rsidRDefault="00000000">
                          <w:pPr>
                            <w:spacing w:before="1"/>
                            <w:ind w:left="1945"/>
                            <w:rPr>
                              <w:sz w:val="20"/>
                            </w:rPr>
                          </w:pPr>
                          <w:hyperlink r:id="rId1">
                            <w:r>
                              <w:rPr>
                                <w:color w:val="007879"/>
                                <w:sz w:val="20"/>
                              </w:rPr>
                              <w:t>www.editorial.unican.es</w:t>
                            </w:r>
                          </w:hyperlink>
                          <w:r>
                            <w:rPr>
                              <w:color w:val="007879"/>
                              <w:spacing w:val="-9"/>
                              <w:sz w:val="20"/>
                            </w:rPr>
                            <w:t xml:space="preserve"> </w:t>
                          </w:r>
                          <w:r>
                            <w:rPr>
                              <w:color w:val="007879"/>
                              <w:sz w:val="20"/>
                            </w:rPr>
                            <w:t>|</w:t>
                          </w:r>
                          <w:r>
                            <w:rPr>
                              <w:color w:val="007879"/>
                              <w:spacing w:val="-12"/>
                              <w:sz w:val="20"/>
                            </w:rPr>
                            <w:t xml:space="preserve"> </w:t>
                          </w:r>
                          <w:hyperlink r:id="rId2">
                            <w:r>
                              <w:rPr>
                                <w:color w:val="007879"/>
                                <w:spacing w:val="-2"/>
                                <w:sz w:val="20"/>
                              </w:rPr>
                              <w:t>publica@unican.es</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21.900002pt;margin-top:746.46051pt;width:318.3pt;height:24.55pt;mso-position-horizontal-relative:page;mso-position-vertical-relative:page;z-index:-15774720" type="#_x0000_t202" id="docshape1" filled="false" stroked="false">
              <v:textbox inset="0,0,0,0">
                <w:txbxContent>
                  <w:p>
                    <w:pPr>
                      <w:spacing w:before="10"/>
                      <w:ind w:left="20" w:right="0" w:firstLine="0"/>
                      <w:jc w:val="left"/>
                      <w:rPr>
                        <w:sz w:val="20"/>
                      </w:rPr>
                    </w:pPr>
                    <w:r>
                      <w:rPr>
                        <w:color w:val="007879"/>
                        <w:sz w:val="20"/>
                      </w:rPr>
                      <w:t>Avda.</w:t>
                    </w:r>
                    <w:r>
                      <w:rPr>
                        <w:color w:val="007879"/>
                        <w:spacing w:val="-4"/>
                        <w:sz w:val="20"/>
                      </w:rPr>
                      <w:t> </w:t>
                    </w:r>
                    <w:r>
                      <w:rPr>
                        <w:color w:val="007879"/>
                        <w:sz w:val="20"/>
                      </w:rPr>
                      <w:t>de</w:t>
                    </w:r>
                    <w:r>
                      <w:rPr>
                        <w:color w:val="007879"/>
                        <w:spacing w:val="-4"/>
                        <w:sz w:val="20"/>
                      </w:rPr>
                      <w:t> </w:t>
                    </w:r>
                    <w:r>
                      <w:rPr>
                        <w:color w:val="007879"/>
                        <w:sz w:val="20"/>
                      </w:rPr>
                      <w:t>los</w:t>
                    </w:r>
                    <w:r>
                      <w:rPr>
                        <w:color w:val="007879"/>
                        <w:spacing w:val="-5"/>
                        <w:sz w:val="20"/>
                      </w:rPr>
                      <w:t> </w:t>
                    </w:r>
                    <w:r>
                      <w:rPr>
                        <w:color w:val="007879"/>
                        <w:sz w:val="20"/>
                      </w:rPr>
                      <w:t>Castros</w:t>
                    </w:r>
                    <w:r>
                      <w:rPr>
                        <w:color w:val="007879"/>
                        <w:spacing w:val="-5"/>
                        <w:sz w:val="20"/>
                      </w:rPr>
                      <w:t> </w:t>
                    </w:r>
                    <w:r>
                      <w:rPr>
                        <w:color w:val="007879"/>
                        <w:sz w:val="20"/>
                      </w:rPr>
                      <w:t>52,</w:t>
                    </w:r>
                    <w:r>
                      <w:rPr>
                        <w:color w:val="007879"/>
                        <w:spacing w:val="-2"/>
                        <w:sz w:val="20"/>
                      </w:rPr>
                      <w:t> </w:t>
                    </w:r>
                    <w:r>
                      <w:rPr>
                        <w:color w:val="007879"/>
                        <w:sz w:val="20"/>
                      </w:rPr>
                      <w:t>39006.</w:t>
                    </w:r>
                    <w:r>
                      <w:rPr>
                        <w:color w:val="007879"/>
                        <w:spacing w:val="-3"/>
                        <w:sz w:val="20"/>
                      </w:rPr>
                      <w:t> </w:t>
                    </w:r>
                    <w:r>
                      <w:rPr>
                        <w:color w:val="007879"/>
                        <w:sz w:val="20"/>
                      </w:rPr>
                      <w:t>Santander,</w:t>
                    </w:r>
                    <w:r>
                      <w:rPr>
                        <w:color w:val="007879"/>
                        <w:spacing w:val="-4"/>
                        <w:sz w:val="20"/>
                      </w:rPr>
                      <w:t> </w:t>
                    </w:r>
                    <w:r>
                      <w:rPr>
                        <w:color w:val="007879"/>
                        <w:sz w:val="20"/>
                      </w:rPr>
                      <w:t>Cantabria</w:t>
                    </w:r>
                    <w:r>
                      <w:rPr>
                        <w:color w:val="007879"/>
                        <w:spacing w:val="-2"/>
                        <w:sz w:val="20"/>
                      </w:rPr>
                      <w:t> </w:t>
                    </w:r>
                    <w:r>
                      <w:rPr>
                        <w:color w:val="007879"/>
                        <w:sz w:val="20"/>
                      </w:rPr>
                      <w:t>|</w:t>
                    </w:r>
                    <w:r>
                      <w:rPr>
                        <w:color w:val="007879"/>
                        <w:spacing w:val="-8"/>
                        <w:sz w:val="20"/>
                      </w:rPr>
                      <w:t> </w:t>
                    </w:r>
                    <w:r>
                      <w:rPr>
                        <w:color w:val="007879"/>
                        <w:sz w:val="20"/>
                      </w:rPr>
                      <w:t>Tfno.:</w:t>
                    </w:r>
                    <w:r>
                      <w:rPr>
                        <w:color w:val="007879"/>
                        <w:spacing w:val="-5"/>
                        <w:sz w:val="20"/>
                      </w:rPr>
                      <w:t> </w:t>
                    </w:r>
                    <w:r>
                      <w:rPr>
                        <w:color w:val="007879"/>
                        <w:sz w:val="20"/>
                      </w:rPr>
                      <w:t>+34</w:t>
                    </w:r>
                    <w:r>
                      <w:rPr>
                        <w:color w:val="007879"/>
                        <w:spacing w:val="-4"/>
                        <w:sz w:val="20"/>
                      </w:rPr>
                      <w:t> </w:t>
                    </w:r>
                    <w:r>
                      <w:rPr>
                        <w:color w:val="007879"/>
                        <w:sz w:val="20"/>
                      </w:rPr>
                      <w:t>942</w:t>
                    </w:r>
                    <w:r>
                      <w:rPr>
                        <w:color w:val="007879"/>
                        <w:spacing w:val="-3"/>
                        <w:sz w:val="20"/>
                      </w:rPr>
                      <w:t> </w:t>
                    </w:r>
                    <w:r>
                      <w:rPr>
                        <w:color w:val="007879"/>
                        <w:sz w:val="20"/>
                      </w:rPr>
                      <w:t>201</w:t>
                    </w:r>
                    <w:r>
                      <w:rPr>
                        <w:color w:val="007879"/>
                        <w:spacing w:val="-3"/>
                        <w:sz w:val="20"/>
                      </w:rPr>
                      <w:t> </w:t>
                    </w:r>
                    <w:r>
                      <w:rPr>
                        <w:color w:val="007879"/>
                        <w:spacing w:val="-5"/>
                        <w:sz w:val="20"/>
                      </w:rPr>
                      <w:t>291</w:t>
                    </w:r>
                  </w:p>
                  <w:p>
                    <w:pPr>
                      <w:spacing w:before="1"/>
                      <w:ind w:left="1945" w:right="0" w:firstLine="0"/>
                      <w:jc w:val="left"/>
                      <w:rPr>
                        <w:sz w:val="20"/>
                      </w:rPr>
                    </w:pPr>
                    <w:hyperlink r:id="rId3">
                      <w:r>
                        <w:rPr>
                          <w:color w:val="007879"/>
                          <w:sz w:val="20"/>
                        </w:rPr>
                        <w:t>www.editorial.unican.es</w:t>
                      </w:r>
                    </w:hyperlink>
                    <w:r>
                      <w:rPr>
                        <w:color w:val="007879"/>
                        <w:spacing w:val="-9"/>
                        <w:sz w:val="20"/>
                      </w:rPr>
                      <w:t> </w:t>
                    </w:r>
                    <w:r>
                      <w:rPr>
                        <w:color w:val="007879"/>
                        <w:sz w:val="20"/>
                      </w:rPr>
                      <w:t>|</w:t>
                    </w:r>
                    <w:r>
                      <w:rPr>
                        <w:color w:val="007879"/>
                        <w:spacing w:val="-12"/>
                        <w:sz w:val="20"/>
                      </w:rPr>
                      <w:t> </w:t>
                    </w:r>
                    <w:hyperlink r:id="rId4">
                      <w:r>
                        <w:rPr>
                          <w:color w:val="007879"/>
                          <w:spacing w:val="-2"/>
                          <w:sz w:val="20"/>
                        </w:rPr>
                        <w:t>publica@unican.es</w:t>
                      </w:r>
                    </w:hyperlink>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501C" w14:textId="77777777" w:rsidR="006D1C61" w:rsidRDefault="00000000">
    <w:pPr>
      <w:pStyle w:val="Textoindependiente"/>
      <w:spacing w:line="14" w:lineRule="auto"/>
      <w:rPr>
        <w:i w:val="0"/>
        <w:sz w:val="20"/>
      </w:rPr>
    </w:pPr>
    <w:r>
      <w:rPr>
        <w:i w:val="0"/>
        <w:noProof/>
        <w:sz w:val="20"/>
      </w:rPr>
      <mc:AlternateContent>
        <mc:Choice Requires="wps">
          <w:drawing>
            <wp:anchor distT="0" distB="0" distL="0" distR="0" simplePos="0" relativeHeight="487542784" behindDoc="1" locked="0" layoutInCell="1" allowOverlap="1" wp14:anchorId="58B3CBB6" wp14:editId="049AF9C9">
              <wp:simplePos x="0" y="0"/>
              <wp:positionH relativeFrom="page">
                <wp:posOffset>1548130</wp:posOffset>
              </wp:positionH>
              <wp:positionV relativeFrom="page">
                <wp:posOffset>9411468</wp:posOffset>
              </wp:positionV>
              <wp:extent cx="4042410" cy="311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2410" cy="311785"/>
                      </a:xfrm>
                      <a:prstGeom prst="rect">
                        <a:avLst/>
                      </a:prstGeom>
                    </wps:spPr>
                    <wps:txbx>
                      <w:txbxContent>
                        <w:p w14:paraId="488615D1" w14:textId="77777777" w:rsidR="006D1C61" w:rsidRDefault="00000000">
                          <w:pPr>
                            <w:spacing w:before="10"/>
                            <w:ind w:left="20"/>
                            <w:rPr>
                              <w:sz w:val="20"/>
                            </w:rPr>
                          </w:pPr>
                          <w:r>
                            <w:rPr>
                              <w:color w:val="007879"/>
                              <w:sz w:val="20"/>
                            </w:rPr>
                            <w:t>Avda.</w:t>
                          </w:r>
                          <w:r>
                            <w:rPr>
                              <w:color w:val="007879"/>
                              <w:spacing w:val="-4"/>
                              <w:sz w:val="20"/>
                            </w:rPr>
                            <w:t xml:space="preserve"> </w:t>
                          </w:r>
                          <w:r>
                            <w:rPr>
                              <w:color w:val="007879"/>
                              <w:sz w:val="20"/>
                            </w:rPr>
                            <w:t>de</w:t>
                          </w:r>
                          <w:r>
                            <w:rPr>
                              <w:color w:val="007879"/>
                              <w:spacing w:val="-4"/>
                              <w:sz w:val="20"/>
                            </w:rPr>
                            <w:t xml:space="preserve"> </w:t>
                          </w:r>
                          <w:r>
                            <w:rPr>
                              <w:color w:val="007879"/>
                              <w:sz w:val="20"/>
                            </w:rPr>
                            <w:t>los</w:t>
                          </w:r>
                          <w:r>
                            <w:rPr>
                              <w:color w:val="007879"/>
                              <w:spacing w:val="-5"/>
                              <w:sz w:val="20"/>
                            </w:rPr>
                            <w:t xml:space="preserve"> </w:t>
                          </w:r>
                          <w:r>
                            <w:rPr>
                              <w:color w:val="007879"/>
                              <w:sz w:val="20"/>
                            </w:rPr>
                            <w:t>Castros</w:t>
                          </w:r>
                          <w:r>
                            <w:rPr>
                              <w:color w:val="007879"/>
                              <w:spacing w:val="-5"/>
                              <w:sz w:val="20"/>
                            </w:rPr>
                            <w:t xml:space="preserve"> </w:t>
                          </w:r>
                          <w:r>
                            <w:rPr>
                              <w:color w:val="007879"/>
                              <w:sz w:val="20"/>
                            </w:rPr>
                            <w:t>52,</w:t>
                          </w:r>
                          <w:r>
                            <w:rPr>
                              <w:color w:val="007879"/>
                              <w:spacing w:val="-2"/>
                              <w:sz w:val="20"/>
                            </w:rPr>
                            <w:t xml:space="preserve"> </w:t>
                          </w:r>
                          <w:r>
                            <w:rPr>
                              <w:color w:val="007879"/>
                              <w:sz w:val="20"/>
                            </w:rPr>
                            <w:t>39006.</w:t>
                          </w:r>
                          <w:r>
                            <w:rPr>
                              <w:color w:val="007879"/>
                              <w:spacing w:val="-3"/>
                              <w:sz w:val="20"/>
                            </w:rPr>
                            <w:t xml:space="preserve"> </w:t>
                          </w:r>
                          <w:r>
                            <w:rPr>
                              <w:color w:val="007879"/>
                              <w:sz w:val="20"/>
                            </w:rPr>
                            <w:t>Santander,</w:t>
                          </w:r>
                          <w:r>
                            <w:rPr>
                              <w:color w:val="007879"/>
                              <w:spacing w:val="-4"/>
                              <w:sz w:val="20"/>
                            </w:rPr>
                            <w:t xml:space="preserve"> </w:t>
                          </w:r>
                          <w:r>
                            <w:rPr>
                              <w:color w:val="007879"/>
                              <w:sz w:val="20"/>
                            </w:rPr>
                            <w:t>Cantabria</w:t>
                          </w:r>
                          <w:r>
                            <w:rPr>
                              <w:color w:val="007879"/>
                              <w:spacing w:val="-2"/>
                              <w:sz w:val="20"/>
                            </w:rPr>
                            <w:t xml:space="preserve"> </w:t>
                          </w:r>
                          <w:r>
                            <w:rPr>
                              <w:color w:val="007879"/>
                              <w:sz w:val="20"/>
                            </w:rPr>
                            <w:t>|</w:t>
                          </w:r>
                          <w:r>
                            <w:rPr>
                              <w:color w:val="007879"/>
                              <w:spacing w:val="-8"/>
                              <w:sz w:val="20"/>
                            </w:rPr>
                            <w:t xml:space="preserve"> </w:t>
                          </w:r>
                          <w:r>
                            <w:rPr>
                              <w:color w:val="007879"/>
                              <w:sz w:val="20"/>
                            </w:rPr>
                            <w:t>Tfno.:</w:t>
                          </w:r>
                          <w:r>
                            <w:rPr>
                              <w:color w:val="007879"/>
                              <w:spacing w:val="-5"/>
                              <w:sz w:val="20"/>
                            </w:rPr>
                            <w:t xml:space="preserve"> </w:t>
                          </w:r>
                          <w:r>
                            <w:rPr>
                              <w:color w:val="007879"/>
                              <w:sz w:val="20"/>
                            </w:rPr>
                            <w:t>+34</w:t>
                          </w:r>
                          <w:r>
                            <w:rPr>
                              <w:color w:val="007879"/>
                              <w:spacing w:val="-4"/>
                              <w:sz w:val="20"/>
                            </w:rPr>
                            <w:t xml:space="preserve"> </w:t>
                          </w:r>
                          <w:r>
                            <w:rPr>
                              <w:color w:val="007879"/>
                              <w:sz w:val="20"/>
                            </w:rPr>
                            <w:t>942</w:t>
                          </w:r>
                          <w:r>
                            <w:rPr>
                              <w:color w:val="007879"/>
                              <w:spacing w:val="-3"/>
                              <w:sz w:val="20"/>
                            </w:rPr>
                            <w:t xml:space="preserve"> </w:t>
                          </w:r>
                          <w:r>
                            <w:rPr>
                              <w:color w:val="007879"/>
                              <w:sz w:val="20"/>
                            </w:rPr>
                            <w:t>201</w:t>
                          </w:r>
                          <w:r>
                            <w:rPr>
                              <w:color w:val="007879"/>
                              <w:spacing w:val="-3"/>
                              <w:sz w:val="20"/>
                            </w:rPr>
                            <w:t xml:space="preserve"> </w:t>
                          </w:r>
                          <w:r>
                            <w:rPr>
                              <w:color w:val="007879"/>
                              <w:spacing w:val="-5"/>
                              <w:sz w:val="20"/>
                            </w:rPr>
                            <w:t>291</w:t>
                          </w:r>
                        </w:p>
                        <w:p w14:paraId="5AFFDA53" w14:textId="77777777" w:rsidR="006D1C61" w:rsidRDefault="00000000">
                          <w:pPr>
                            <w:spacing w:before="1"/>
                            <w:ind w:left="1945"/>
                            <w:rPr>
                              <w:sz w:val="20"/>
                            </w:rPr>
                          </w:pPr>
                          <w:hyperlink r:id="rId1">
                            <w:r>
                              <w:rPr>
                                <w:color w:val="007879"/>
                                <w:sz w:val="20"/>
                              </w:rPr>
                              <w:t>www.editorial.unican.es</w:t>
                            </w:r>
                          </w:hyperlink>
                          <w:r>
                            <w:rPr>
                              <w:color w:val="007879"/>
                              <w:spacing w:val="-9"/>
                              <w:sz w:val="20"/>
                            </w:rPr>
                            <w:t xml:space="preserve"> </w:t>
                          </w:r>
                          <w:r>
                            <w:rPr>
                              <w:color w:val="007879"/>
                              <w:sz w:val="20"/>
                            </w:rPr>
                            <w:t>|</w:t>
                          </w:r>
                          <w:r>
                            <w:rPr>
                              <w:color w:val="007879"/>
                              <w:spacing w:val="-12"/>
                              <w:sz w:val="20"/>
                            </w:rPr>
                            <w:t xml:space="preserve"> </w:t>
                          </w:r>
                          <w:hyperlink r:id="rId2">
                            <w:r>
                              <w:rPr>
                                <w:color w:val="007879"/>
                                <w:spacing w:val="-2"/>
                                <w:sz w:val="20"/>
                              </w:rPr>
                              <w:t>publica@unican.es</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1.900002pt;margin-top:741.060486pt;width:318.3pt;height:24.55pt;mso-position-horizontal-relative:page;mso-position-vertical-relative:page;z-index:-15773696" type="#_x0000_t202" id="docshape2" filled="false" stroked="false">
              <v:textbox inset="0,0,0,0">
                <w:txbxContent>
                  <w:p>
                    <w:pPr>
                      <w:spacing w:before="10"/>
                      <w:ind w:left="20" w:right="0" w:firstLine="0"/>
                      <w:jc w:val="left"/>
                      <w:rPr>
                        <w:sz w:val="20"/>
                      </w:rPr>
                    </w:pPr>
                    <w:r>
                      <w:rPr>
                        <w:color w:val="007879"/>
                        <w:sz w:val="20"/>
                      </w:rPr>
                      <w:t>Avda.</w:t>
                    </w:r>
                    <w:r>
                      <w:rPr>
                        <w:color w:val="007879"/>
                        <w:spacing w:val="-4"/>
                        <w:sz w:val="20"/>
                      </w:rPr>
                      <w:t> </w:t>
                    </w:r>
                    <w:r>
                      <w:rPr>
                        <w:color w:val="007879"/>
                        <w:sz w:val="20"/>
                      </w:rPr>
                      <w:t>de</w:t>
                    </w:r>
                    <w:r>
                      <w:rPr>
                        <w:color w:val="007879"/>
                        <w:spacing w:val="-4"/>
                        <w:sz w:val="20"/>
                      </w:rPr>
                      <w:t> </w:t>
                    </w:r>
                    <w:r>
                      <w:rPr>
                        <w:color w:val="007879"/>
                        <w:sz w:val="20"/>
                      </w:rPr>
                      <w:t>los</w:t>
                    </w:r>
                    <w:r>
                      <w:rPr>
                        <w:color w:val="007879"/>
                        <w:spacing w:val="-5"/>
                        <w:sz w:val="20"/>
                      </w:rPr>
                      <w:t> </w:t>
                    </w:r>
                    <w:r>
                      <w:rPr>
                        <w:color w:val="007879"/>
                        <w:sz w:val="20"/>
                      </w:rPr>
                      <w:t>Castros</w:t>
                    </w:r>
                    <w:r>
                      <w:rPr>
                        <w:color w:val="007879"/>
                        <w:spacing w:val="-5"/>
                        <w:sz w:val="20"/>
                      </w:rPr>
                      <w:t> </w:t>
                    </w:r>
                    <w:r>
                      <w:rPr>
                        <w:color w:val="007879"/>
                        <w:sz w:val="20"/>
                      </w:rPr>
                      <w:t>52,</w:t>
                    </w:r>
                    <w:r>
                      <w:rPr>
                        <w:color w:val="007879"/>
                        <w:spacing w:val="-2"/>
                        <w:sz w:val="20"/>
                      </w:rPr>
                      <w:t> </w:t>
                    </w:r>
                    <w:r>
                      <w:rPr>
                        <w:color w:val="007879"/>
                        <w:sz w:val="20"/>
                      </w:rPr>
                      <w:t>39006.</w:t>
                    </w:r>
                    <w:r>
                      <w:rPr>
                        <w:color w:val="007879"/>
                        <w:spacing w:val="-3"/>
                        <w:sz w:val="20"/>
                      </w:rPr>
                      <w:t> </w:t>
                    </w:r>
                    <w:r>
                      <w:rPr>
                        <w:color w:val="007879"/>
                        <w:sz w:val="20"/>
                      </w:rPr>
                      <w:t>Santander,</w:t>
                    </w:r>
                    <w:r>
                      <w:rPr>
                        <w:color w:val="007879"/>
                        <w:spacing w:val="-4"/>
                        <w:sz w:val="20"/>
                      </w:rPr>
                      <w:t> </w:t>
                    </w:r>
                    <w:r>
                      <w:rPr>
                        <w:color w:val="007879"/>
                        <w:sz w:val="20"/>
                      </w:rPr>
                      <w:t>Cantabria</w:t>
                    </w:r>
                    <w:r>
                      <w:rPr>
                        <w:color w:val="007879"/>
                        <w:spacing w:val="-2"/>
                        <w:sz w:val="20"/>
                      </w:rPr>
                      <w:t> </w:t>
                    </w:r>
                    <w:r>
                      <w:rPr>
                        <w:color w:val="007879"/>
                        <w:sz w:val="20"/>
                      </w:rPr>
                      <w:t>|</w:t>
                    </w:r>
                    <w:r>
                      <w:rPr>
                        <w:color w:val="007879"/>
                        <w:spacing w:val="-8"/>
                        <w:sz w:val="20"/>
                      </w:rPr>
                      <w:t> </w:t>
                    </w:r>
                    <w:r>
                      <w:rPr>
                        <w:color w:val="007879"/>
                        <w:sz w:val="20"/>
                      </w:rPr>
                      <w:t>Tfno.:</w:t>
                    </w:r>
                    <w:r>
                      <w:rPr>
                        <w:color w:val="007879"/>
                        <w:spacing w:val="-5"/>
                        <w:sz w:val="20"/>
                      </w:rPr>
                      <w:t> </w:t>
                    </w:r>
                    <w:r>
                      <w:rPr>
                        <w:color w:val="007879"/>
                        <w:sz w:val="20"/>
                      </w:rPr>
                      <w:t>+34</w:t>
                    </w:r>
                    <w:r>
                      <w:rPr>
                        <w:color w:val="007879"/>
                        <w:spacing w:val="-4"/>
                        <w:sz w:val="20"/>
                      </w:rPr>
                      <w:t> </w:t>
                    </w:r>
                    <w:r>
                      <w:rPr>
                        <w:color w:val="007879"/>
                        <w:sz w:val="20"/>
                      </w:rPr>
                      <w:t>942</w:t>
                    </w:r>
                    <w:r>
                      <w:rPr>
                        <w:color w:val="007879"/>
                        <w:spacing w:val="-3"/>
                        <w:sz w:val="20"/>
                      </w:rPr>
                      <w:t> </w:t>
                    </w:r>
                    <w:r>
                      <w:rPr>
                        <w:color w:val="007879"/>
                        <w:sz w:val="20"/>
                      </w:rPr>
                      <w:t>201</w:t>
                    </w:r>
                    <w:r>
                      <w:rPr>
                        <w:color w:val="007879"/>
                        <w:spacing w:val="-3"/>
                        <w:sz w:val="20"/>
                      </w:rPr>
                      <w:t> </w:t>
                    </w:r>
                    <w:r>
                      <w:rPr>
                        <w:color w:val="007879"/>
                        <w:spacing w:val="-5"/>
                        <w:sz w:val="20"/>
                      </w:rPr>
                      <w:t>291</w:t>
                    </w:r>
                  </w:p>
                  <w:p>
                    <w:pPr>
                      <w:spacing w:before="1"/>
                      <w:ind w:left="1945" w:right="0" w:firstLine="0"/>
                      <w:jc w:val="left"/>
                      <w:rPr>
                        <w:sz w:val="20"/>
                      </w:rPr>
                    </w:pPr>
                    <w:hyperlink r:id="rId3">
                      <w:r>
                        <w:rPr>
                          <w:color w:val="007879"/>
                          <w:sz w:val="20"/>
                        </w:rPr>
                        <w:t>www.editorial.unican.es</w:t>
                      </w:r>
                    </w:hyperlink>
                    <w:r>
                      <w:rPr>
                        <w:color w:val="007879"/>
                        <w:spacing w:val="-9"/>
                        <w:sz w:val="20"/>
                      </w:rPr>
                      <w:t> </w:t>
                    </w:r>
                    <w:r>
                      <w:rPr>
                        <w:color w:val="007879"/>
                        <w:sz w:val="20"/>
                      </w:rPr>
                      <w:t>|</w:t>
                    </w:r>
                    <w:r>
                      <w:rPr>
                        <w:color w:val="007879"/>
                        <w:spacing w:val="-12"/>
                        <w:sz w:val="20"/>
                      </w:rPr>
                      <w:t> </w:t>
                    </w:r>
                    <w:hyperlink r:id="rId4">
                      <w:r>
                        <w:rPr>
                          <w:color w:val="007879"/>
                          <w:spacing w:val="-2"/>
                          <w:sz w:val="20"/>
                        </w:rPr>
                        <w:t>publica@unican.es</w:t>
                      </w:r>
                    </w:hyperlink>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A340" w14:textId="77777777" w:rsidR="00FF3C0D" w:rsidRDefault="00FF3C0D">
      <w:r>
        <w:separator/>
      </w:r>
    </w:p>
  </w:footnote>
  <w:footnote w:type="continuationSeparator" w:id="0">
    <w:p w14:paraId="334A9F19" w14:textId="77777777" w:rsidR="00FF3C0D" w:rsidRDefault="00FF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D692" w14:textId="77777777" w:rsidR="006D1C61" w:rsidRDefault="00000000">
    <w:pPr>
      <w:pStyle w:val="Textoindependiente"/>
      <w:spacing w:line="14" w:lineRule="auto"/>
      <w:rPr>
        <w:i w:val="0"/>
        <w:sz w:val="20"/>
      </w:rPr>
    </w:pPr>
    <w:r>
      <w:rPr>
        <w:i w:val="0"/>
        <w:noProof/>
        <w:sz w:val="20"/>
      </w:rPr>
      <w:drawing>
        <wp:anchor distT="0" distB="0" distL="0" distR="0" simplePos="0" relativeHeight="487541248" behindDoc="1" locked="0" layoutInCell="1" allowOverlap="1" wp14:anchorId="012B0860" wp14:editId="4A2B02BC">
          <wp:simplePos x="0" y="0"/>
          <wp:positionH relativeFrom="page">
            <wp:posOffset>3239135</wp:posOffset>
          </wp:positionH>
          <wp:positionV relativeFrom="page">
            <wp:posOffset>633094</wp:posOffset>
          </wp:positionV>
          <wp:extent cx="991425" cy="651509"/>
          <wp:effectExtent l="0" t="0" r="0" b="0"/>
          <wp:wrapNone/>
          <wp:docPr id="1" name="Image 1" descr="Logotipo de la Editorial de la Universidad de Cantab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 la Editorial de la Universidad de Cantabria"/>
                  <pic:cNvPicPr/>
                </pic:nvPicPr>
                <pic:blipFill>
                  <a:blip r:embed="rId1" cstate="print"/>
                  <a:stretch>
                    <a:fillRect/>
                  </a:stretch>
                </pic:blipFill>
                <pic:spPr>
                  <a:xfrm>
                    <a:off x="0" y="0"/>
                    <a:ext cx="991425" cy="6515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01CF" w14:textId="77777777" w:rsidR="006D1C61" w:rsidRDefault="00000000">
    <w:pPr>
      <w:pStyle w:val="Textoindependiente"/>
      <w:spacing w:line="14" w:lineRule="auto"/>
      <w:rPr>
        <w:i w:val="0"/>
        <w:sz w:val="20"/>
      </w:rPr>
    </w:pPr>
    <w:r>
      <w:rPr>
        <w:i w:val="0"/>
        <w:noProof/>
        <w:sz w:val="20"/>
      </w:rPr>
      <w:drawing>
        <wp:anchor distT="0" distB="0" distL="0" distR="0" simplePos="0" relativeHeight="487542272" behindDoc="1" locked="0" layoutInCell="1" allowOverlap="1" wp14:anchorId="44AC7515" wp14:editId="100EC60B">
          <wp:simplePos x="0" y="0"/>
          <wp:positionH relativeFrom="page">
            <wp:posOffset>3239135</wp:posOffset>
          </wp:positionH>
          <wp:positionV relativeFrom="page">
            <wp:posOffset>633094</wp:posOffset>
          </wp:positionV>
          <wp:extent cx="991425" cy="651509"/>
          <wp:effectExtent l="0" t="0" r="0" b="0"/>
          <wp:wrapNone/>
          <wp:docPr id="3" name="Image 3" descr="Logotipo Editorial de la Universidad de Cantabri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tipo Editorial de la Universidad de Cantabria "/>
                  <pic:cNvPicPr/>
                </pic:nvPicPr>
                <pic:blipFill>
                  <a:blip r:embed="rId1" cstate="print"/>
                  <a:stretch>
                    <a:fillRect/>
                  </a:stretch>
                </pic:blipFill>
                <pic:spPr>
                  <a:xfrm>
                    <a:off x="0" y="0"/>
                    <a:ext cx="991425" cy="6515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633B0"/>
    <w:multiLevelType w:val="hybridMultilevel"/>
    <w:tmpl w:val="606EDCBA"/>
    <w:lvl w:ilvl="0" w:tplc="5854172E">
      <w:numFmt w:val="bullet"/>
      <w:lvlText w:val="•"/>
      <w:lvlJc w:val="left"/>
      <w:pPr>
        <w:ind w:left="680" w:hanging="363"/>
      </w:pPr>
      <w:rPr>
        <w:rFonts w:ascii="Arial" w:eastAsia="Arial" w:hAnsi="Arial" w:cs="Arial" w:hint="default"/>
        <w:b w:val="0"/>
        <w:bCs w:val="0"/>
        <w:i w:val="0"/>
        <w:iCs w:val="0"/>
        <w:spacing w:val="0"/>
        <w:w w:val="131"/>
        <w:sz w:val="24"/>
        <w:szCs w:val="24"/>
        <w:lang w:val="es-ES" w:eastAsia="en-US" w:bidi="ar-SA"/>
      </w:rPr>
    </w:lvl>
    <w:lvl w:ilvl="1" w:tplc="93C45244">
      <w:numFmt w:val="bullet"/>
      <w:lvlText w:val="•"/>
      <w:lvlJc w:val="left"/>
      <w:pPr>
        <w:ind w:left="1532" w:hanging="363"/>
      </w:pPr>
      <w:rPr>
        <w:rFonts w:hint="default"/>
        <w:lang w:val="es-ES" w:eastAsia="en-US" w:bidi="ar-SA"/>
      </w:rPr>
    </w:lvl>
    <w:lvl w:ilvl="2" w:tplc="4ABC9CDA">
      <w:numFmt w:val="bullet"/>
      <w:lvlText w:val="•"/>
      <w:lvlJc w:val="left"/>
      <w:pPr>
        <w:ind w:left="2385" w:hanging="363"/>
      </w:pPr>
      <w:rPr>
        <w:rFonts w:hint="default"/>
        <w:lang w:val="es-ES" w:eastAsia="en-US" w:bidi="ar-SA"/>
      </w:rPr>
    </w:lvl>
    <w:lvl w:ilvl="3" w:tplc="D3D6531C">
      <w:numFmt w:val="bullet"/>
      <w:lvlText w:val="•"/>
      <w:lvlJc w:val="left"/>
      <w:pPr>
        <w:ind w:left="3238" w:hanging="363"/>
      </w:pPr>
      <w:rPr>
        <w:rFonts w:hint="default"/>
        <w:lang w:val="es-ES" w:eastAsia="en-US" w:bidi="ar-SA"/>
      </w:rPr>
    </w:lvl>
    <w:lvl w:ilvl="4" w:tplc="D9BA4BA4">
      <w:numFmt w:val="bullet"/>
      <w:lvlText w:val="•"/>
      <w:lvlJc w:val="left"/>
      <w:pPr>
        <w:ind w:left="4090" w:hanging="363"/>
      </w:pPr>
      <w:rPr>
        <w:rFonts w:hint="default"/>
        <w:lang w:val="es-ES" w:eastAsia="en-US" w:bidi="ar-SA"/>
      </w:rPr>
    </w:lvl>
    <w:lvl w:ilvl="5" w:tplc="5AD8A376">
      <w:numFmt w:val="bullet"/>
      <w:lvlText w:val="•"/>
      <w:lvlJc w:val="left"/>
      <w:pPr>
        <w:ind w:left="4943" w:hanging="363"/>
      </w:pPr>
      <w:rPr>
        <w:rFonts w:hint="default"/>
        <w:lang w:val="es-ES" w:eastAsia="en-US" w:bidi="ar-SA"/>
      </w:rPr>
    </w:lvl>
    <w:lvl w:ilvl="6" w:tplc="7A5CA08C">
      <w:numFmt w:val="bullet"/>
      <w:lvlText w:val="•"/>
      <w:lvlJc w:val="left"/>
      <w:pPr>
        <w:ind w:left="5796" w:hanging="363"/>
      </w:pPr>
      <w:rPr>
        <w:rFonts w:hint="default"/>
        <w:lang w:val="es-ES" w:eastAsia="en-US" w:bidi="ar-SA"/>
      </w:rPr>
    </w:lvl>
    <w:lvl w:ilvl="7" w:tplc="A6164D28">
      <w:numFmt w:val="bullet"/>
      <w:lvlText w:val="•"/>
      <w:lvlJc w:val="left"/>
      <w:pPr>
        <w:ind w:left="6649" w:hanging="363"/>
      </w:pPr>
      <w:rPr>
        <w:rFonts w:hint="default"/>
        <w:lang w:val="es-ES" w:eastAsia="en-US" w:bidi="ar-SA"/>
      </w:rPr>
    </w:lvl>
    <w:lvl w:ilvl="8" w:tplc="6F30E334">
      <w:numFmt w:val="bullet"/>
      <w:lvlText w:val="•"/>
      <w:lvlJc w:val="left"/>
      <w:pPr>
        <w:ind w:left="7501" w:hanging="363"/>
      </w:pPr>
      <w:rPr>
        <w:rFonts w:hint="default"/>
        <w:lang w:val="es-ES" w:eastAsia="en-US" w:bidi="ar-SA"/>
      </w:rPr>
    </w:lvl>
  </w:abstractNum>
  <w:num w:numId="1" w16cid:durableId="52536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1C61"/>
    <w:rsid w:val="003876DD"/>
    <w:rsid w:val="006D1C61"/>
    <w:rsid w:val="00B24FA7"/>
    <w:rsid w:val="00FF3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0C59C80"/>
  <w15:docId w15:val="{F04ED516-974A-FD40-A372-2ED9605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1"/>
    <w:qFormat/>
    <w:pPr>
      <w:ind w:left="680"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ditorial.unica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ditorial.unican.es/" TargetMode="External"/><Relationship Id="rId2" Type="http://schemas.openxmlformats.org/officeDocument/2006/relationships/hyperlink" Target="mailto:publica@unican.es" TargetMode="External"/><Relationship Id="rId1" Type="http://schemas.openxmlformats.org/officeDocument/2006/relationships/hyperlink" Target="http://www.editorial.unican.es/" TargetMode="External"/><Relationship Id="rId4" Type="http://schemas.openxmlformats.org/officeDocument/2006/relationships/hyperlink" Target="mailto:publica@unican.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ditorial.unican.es/" TargetMode="External"/><Relationship Id="rId2" Type="http://schemas.openxmlformats.org/officeDocument/2006/relationships/hyperlink" Target="mailto:publica@unican.es" TargetMode="External"/><Relationship Id="rId1" Type="http://schemas.openxmlformats.org/officeDocument/2006/relationships/hyperlink" Target="http://www.editorial.unican.es/" TargetMode="External"/><Relationship Id="rId4" Type="http://schemas.openxmlformats.org/officeDocument/2006/relationships/hyperlink" Target="mailto:publica@unica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A9182-98C5-2B4A-8896-52E76179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hago constar euc</dc:title>
  <dc:creator>Editorial de la Universidad de Cantabria</dc:creator>
  <cp:keywords>hago constar; euc</cp:keywords>
  <cp:lastModifiedBy>Martinez Rodrigo, Gema</cp:lastModifiedBy>
  <cp:revision>2</cp:revision>
  <dcterms:created xsi:type="dcterms:W3CDTF">2025-07-17T07:29:00Z</dcterms:created>
  <dcterms:modified xsi:type="dcterms:W3CDTF">2025-07-17T07:29:00Z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2016</vt:lpwstr>
  </property>
  <property fmtid="{D5CDD505-2E9C-101B-9397-08002B2CF9AE}" pid="4" name="LastSaved">
    <vt:filetime>2025-07-17T00:00:00Z</vt:filetime>
  </property>
  <property fmtid="{D5CDD505-2E9C-101B-9397-08002B2CF9AE}" pid="5" name="Producer">
    <vt:lpwstr>Microsoft® Word 2016</vt:lpwstr>
  </property>
</Properties>
</file>